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6D43" w14:textId="77777777" w:rsidR="00151823" w:rsidRDefault="00151823" w:rsidP="00151823">
      <w:pPr>
        <w:rPr>
          <w:b/>
          <w:sz w:val="28"/>
          <w:szCs w:val="22"/>
          <w:u w:val="single"/>
        </w:rPr>
      </w:pPr>
    </w:p>
    <w:p w14:paraId="6D467DA0" w14:textId="77777777" w:rsidR="00151823" w:rsidRDefault="00151823" w:rsidP="00151823">
      <w:pPr>
        <w:rPr>
          <w:b/>
          <w:sz w:val="28"/>
          <w:szCs w:val="22"/>
          <w:u w:val="single"/>
        </w:rPr>
      </w:pPr>
    </w:p>
    <w:p w14:paraId="444E5E9B" w14:textId="77777777" w:rsidR="00151823" w:rsidRDefault="0002248E" w:rsidP="00151823">
      <w:pPr>
        <w:rPr>
          <w:b/>
          <w:sz w:val="28"/>
          <w:szCs w:val="22"/>
          <w:u w:val="single"/>
        </w:rPr>
      </w:pPr>
      <w:r>
        <w:rPr>
          <w:noProof/>
          <w:lang w:val="en-US"/>
        </w:rPr>
        <w:drawing>
          <wp:inline distT="0" distB="0" distL="0" distR="0" wp14:anchorId="0BBB3428" wp14:editId="27CC9183">
            <wp:extent cx="795655" cy="795655"/>
            <wp:effectExtent l="0" t="0" r="0" b="0"/>
            <wp:docPr id="1" name="Afbeelding 4" descr="Beschrijving: 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borreprins:Dropbox:2.Handige docs:Logo Jeugdzorgacademie:logo-jeugdzorg-academie-J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14:paraId="0D904757" w14:textId="77777777" w:rsidR="00151823" w:rsidRDefault="00151823" w:rsidP="00151823">
      <w:pPr>
        <w:rPr>
          <w:b/>
          <w:sz w:val="28"/>
          <w:szCs w:val="22"/>
          <w:u w:val="single"/>
        </w:rPr>
      </w:pPr>
    </w:p>
    <w:p w14:paraId="730D7EB6" w14:textId="77777777" w:rsidR="002B5C45" w:rsidRPr="00D31129" w:rsidRDefault="002B5C45" w:rsidP="00333724">
      <w:pPr>
        <w:jc w:val="center"/>
        <w:rPr>
          <w:b/>
          <w:sz w:val="28"/>
          <w:szCs w:val="22"/>
          <w:u w:val="single"/>
        </w:rPr>
      </w:pPr>
      <w:r w:rsidRPr="00D31129">
        <w:rPr>
          <w:b/>
          <w:sz w:val="28"/>
          <w:szCs w:val="22"/>
          <w:u w:val="single"/>
        </w:rPr>
        <w:t>Systeemtherapie en wetenschappelijk onderzoek</w:t>
      </w:r>
    </w:p>
    <w:p w14:paraId="67C30F77" w14:textId="77777777" w:rsidR="00333724" w:rsidRDefault="00333724" w:rsidP="00333724">
      <w:pPr>
        <w:jc w:val="center"/>
        <w:rPr>
          <w:b/>
          <w:sz w:val="22"/>
          <w:szCs w:val="22"/>
        </w:rPr>
      </w:pPr>
    </w:p>
    <w:p w14:paraId="4135321B" w14:textId="77777777" w:rsidR="002B5C45" w:rsidRPr="00333724" w:rsidRDefault="00A744FF" w:rsidP="00333724">
      <w:pPr>
        <w:jc w:val="center"/>
        <w:rPr>
          <w:b/>
          <w:sz w:val="22"/>
          <w:szCs w:val="22"/>
        </w:rPr>
      </w:pPr>
      <w:r w:rsidRPr="00333724">
        <w:rPr>
          <w:b/>
          <w:sz w:val="22"/>
          <w:szCs w:val="22"/>
        </w:rPr>
        <w:t>D</w:t>
      </w:r>
      <w:r w:rsidR="00333724" w:rsidRPr="00333724">
        <w:rPr>
          <w:b/>
          <w:sz w:val="22"/>
          <w:szCs w:val="22"/>
        </w:rPr>
        <w:t>raaiboek</w:t>
      </w:r>
      <w:r w:rsidR="0002248E">
        <w:rPr>
          <w:b/>
          <w:sz w:val="22"/>
          <w:szCs w:val="22"/>
        </w:rPr>
        <w:t xml:space="preserve"> 5 maart 2019</w:t>
      </w:r>
    </w:p>
    <w:p w14:paraId="30D00289" w14:textId="77777777" w:rsidR="002B5C45" w:rsidRPr="00D31129" w:rsidRDefault="002B5C45" w:rsidP="00151823">
      <w:pPr>
        <w:rPr>
          <w:b/>
          <w:sz w:val="22"/>
          <w:szCs w:val="22"/>
        </w:rPr>
      </w:pPr>
    </w:p>
    <w:p w14:paraId="36FE1B9C" w14:textId="77777777" w:rsidR="002B5C45" w:rsidRPr="00D31129" w:rsidRDefault="0002248E" w:rsidP="00151823">
      <w:pPr>
        <w:rPr>
          <w:b/>
          <w:sz w:val="22"/>
          <w:szCs w:val="22"/>
        </w:rPr>
      </w:pPr>
      <w:r>
        <w:rPr>
          <w:b/>
          <w:sz w:val="22"/>
          <w:szCs w:val="22"/>
        </w:rPr>
        <w:t xml:space="preserve">Normaal gesproken is deze cursus 2 dagen van 6 uur. In dit bijzondere geval zal deze cursus gegeven worden in 8 dagen van 1 ½ uur. </w:t>
      </w:r>
    </w:p>
    <w:p w14:paraId="4D760158" w14:textId="77777777" w:rsidR="002B5C45" w:rsidRPr="00D31129" w:rsidRDefault="002B5C45" w:rsidP="00151823">
      <w:pPr>
        <w:rPr>
          <w:b/>
          <w:sz w:val="22"/>
          <w:szCs w:val="22"/>
        </w:rPr>
      </w:pPr>
    </w:p>
    <w:p w14:paraId="431E665C" w14:textId="77777777" w:rsidR="002B5C45" w:rsidRPr="00D31129" w:rsidRDefault="002B5C45" w:rsidP="00151823">
      <w:pPr>
        <w:rPr>
          <w:b/>
          <w:sz w:val="22"/>
          <w:szCs w:val="22"/>
        </w:rPr>
      </w:pPr>
    </w:p>
    <w:p w14:paraId="0049A5A7" w14:textId="77777777" w:rsidR="002B5C45" w:rsidRPr="00D31129" w:rsidRDefault="002B5C45" w:rsidP="00151823">
      <w:pPr>
        <w:rPr>
          <w:b/>
          <w:sz w:val="22"/>
          <w:szCs w:val="22"/>
        </w:rPr>
      </w:pPr>
      <w:r w:rsidRPr="00D31129">
        <w:rPr>
          <w:b/>
          <w:sz w:val="22"/>
          <w:szCs w:val="22"/>
        </w:rPr>
        <w:t>Inhoud cursus</w:t>
      </w:r>
    </w:p>
    <w:p w14:paraId="24649D0F" w14:textId="77777777" w:rsidR="002B5C45" w:rsidRPr="00151823" w:rsidRDefault="002B5C45" w:rsidP="00151823">
      <w:pPr>
        <w:rPr>
          <w:b/>
          <w:sz w:val="22"/>
          <w:szCs w:val="22"/>
        </w:rPr>
      </w:pPr>
    </w:p>
    <w:p w14:paraId="42EA146E" w14:textId="77777777" w:rsidR="00151823" w:rsidRPr="00151823" w:rsidRDefault="00151823" w:rsidP="00151823">
      <w:pPr>
        <w:rPr>
          <w:sz w:val="22"/>
          <w:szCs w:val="22"/>
        </w:rPr>
      </w:pPr>
      <w:r w:rsidRPr="00151823">
        <w:rPr>
          <w:sz w:val="22"/>
          <w:szCs w:val="22"/>
        </w:rPr>
        <w:t>De volledige, zogenaamd intensieve opleiding systeemtherapie bestaat uit verscheidene onderdelen. In een eerste, meer algemeen gedeelte 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 de opleiders mee zorg dragen.</w:t>
      </w:r>
    </w:p>
    <w:p w14:paraId="291E88DE" w14:textId="77777777" w:rsidR="00151823" w:rsidRPr="00151823" w:rsidRDefault="00151823" w:rsidP="00151823">
      <w:pPr>
        <w:rPr>
          <w:sz w:val="22"/>
          <w:szCs w:val="22"/>
        </w:rPr>
      </w:pPr>
    </w:p>
    <w:p w14:paraId="13757C60" w14:textId="77777777" w:rsidR="00151823" w:rsidRPr="00151823" w:rsidRDefault="00151823" w:rsidP="00151823">
      <w:pPr>
        <w:pStyle w:val="Koptekst1"/>
        <w:rPr>
          <w:rFonts w:ascii="Arial" w:hAnsi="Arial" w:cs="Arial"/>
          <w:b w:val="0"/>
          <w:sz w:val="22"/>
          <w:szCs w:val="22"/>
        </w:rPr>
      </w:pPr>
      <w:r w:rsidRPr="00151823">
        <w:rPr>
          <w:rFonts w:ascii="Arial" w:hAnsi="Arial" w:cs="Arial"/>
          <w:b w:val="0"/>
          <w:sz w:val="22"/>
          <w:szCs w:val="22"/>
        </w:rPr>
        <w:t>Het eerste, meer algemene gedeelte neemt in totaal 120 uren in beslag. Het tweedaagse onderzoeksdeel waar dit draaiboek over gaat volgt daarop. Het is een verplicht onderdeel binnen de volledige opleiding Systeemtherapie (NVRG), maar wordt door ons ook los aangeboden.</w:t>
      </w:r>
    </w:p>
    <w:p w14:paraId="1D312C8B" w14:textId="77777777" w:rsidR="00151823" w:rsidRPr="00151823" w:rsidRDefault="00151823" w:rsidP="00151823">
      <w:pPr>
        <w:rPr>
          <w:b/>
          <w:sz w:val="22"/>
          <w:szCs w:val="22"/>
        </w:rPr>
      </w:pPr>
      <w:r w:rsidRPr="00151823">
        <w:rPr>
          <w:sz w:val="22"/>
          <w:szCs w:val="22"/>
        </w:rPr>
        <w:t xml:space="preserve">Conform de normen van de NVRG worden er twaalf uren, of twee dagen van zes uren besteed aan opleiding. Deze uren zijn extra op de 120 basisuren. Er is bij dit aanbod vooral gekeken naar de relevantie voor de praktijk van de cursisten. Naast een wat meer algemeen overzicht wordt er ook gekeken naar hoe onderzoek relevant kan zijn voor de praktijk. </w:t>
      </w:r>
    </w:p>
    <w:p w14:paraId="028696C8" w14:textId="77777777" w:rsidR="00151823" w:rsidRPr="00151823" w:rsidRDefault="00151823" w:rsidP="00151823">
      <w:pPr>
        <w:rPr>
          <w:b/>
          <w:sz w:val="22"/>
          <w:szCs w:val="22"/>
        </w:rPr>
      </w:pPr>
    </w:p>
    <w:p w14:paraId="005338AC" w14:textId="77777777" w:rsidR="002B5C45" w:rsidRPr="00151823" w:rsidRDefault="002B5C45" w:rsidP="00151823">
      <w:pPr>
        <w:rPr>
          <w:sz w:val="22"/>
          <w:szCs w:val="22"/>
        </w:rPr>
      </w:pPr>
      <w:r w:rsidRPr="00151823">
        <w:rPr>
          <w:sz w:val="22"/>
          <w:szCs w:val="22"/>
        </w:rPr>
        <w:t xml:space="preserve">Wetenschappelijk onderzoek legitimeert het voortbestaan en het ontwikkelen van systeemtherapie in de beroepspraktijk. Onderzoek is nodig om de premisse te onderbouwen dat het betrekken van het systeem de effectiviteit van therapie en groeimogelijkheden voor de cliënt vergroot. Systeemtherapie is de afgelopen decennia onderzocht en evident gebleken in de behandeling van diverse problematiek. </w:t>
      </w:r>
    </w:p>
    <w:p w14:paraId="13B1D2F1" w14:textId="77777777" w:rsidR="002B5C45" w:rsidRPr="00151823" w:rsidRDefault="002B5C45" w:rsidP="00151823">
      <w:pPr>
        <w:rPr>
          <w:sz w:val="22"/>
          <w:szCs w:val="22"/>
        </w:rPr>
      </w:pPr>
    </w:p>
    <w:p w14:paraId="27F6115B" w14:textId="77777777" w:rsidR="002B5C45" w:rsidRPr="00D31129" w:rsidRDefault="002B5C45" w:rsidP="00151823">
      <w:pPr>
        <w:rPr>
          <w:sz w:val="22"/>
          <w:szCs w:val="22"/>
        </w:rPr>
      </w:pPr>
      <w:r w:rsidRPr="00151823">
        <w:rPr>
          <w:sz w:val="22"/>
          <w:szCs w:val="22"/>
        </w:rPr>
        <w:t>Omdat de systeemtherapie niet samen te vatten is in een nauw omschreven stappenplan en er in complexe systemen velerlei variabelen tegelijkertijd en onvoorspelbaar aanwezig zijn, is onderzoek naar de systeembenadering moeilijk, omstreden en onderwerp van discussie. Er zijn uiteenlopende gedachten en praktijken omtrent onderzoek naar systeemtherapie. Er is een traditionele benadering van kwantitatief, gerandomiseerd vergelijkend onderzoek. Uitkomsten hebben geleid tot het aanwijzen/ ontwikkelen van  ‘evidence based practices’  therapiemodellen of programma’s. Naast onderzoekers die evidence based practice nastreven zijn er ‘practicitoners’ die onderzoek doen naar de eigen praktijk en spreken van</w:t>
      </w:r>
      <w:r w:rsidRPr="00D31129">
        <w:rPr>
          <w:sz w:val="22"/>
          <w:szCs w:val="22"/>
        </w:rPr>
        <w:t xml:space="preserve"> </w:t>
      </w:r>
      <w:r w:rsidRPr="00D31129">
        <w:rPr>
          <w:sz w:val="22"/>
          <w:szCs w:val="22"/>
        </w:rPr>
        <w:lastRenderedPageBreak/>
        <w:t xml:space="preserve">‘practice based evidence’.  Naast kwantitatief onderzoek waarin effecten cijfermatig weegegeven worden is er kwalitatief onderzoek waarin er a.d.h.v. o.a. tekst analyse een valide theorie of verhaal gemaakt kan orden. Tenslotte is er systemisch onderzoek naar systeemtherapie waarin wetenschappelijk onderzoek vanuit systeemtheoretische concepten opnieuw vorm krijgt. </w:t>
      </w:r>
    </w:p>
    <w:p w14:paraId="2604A747" w14:textId="77777777" w:rsidR="002B5C45" w:rsidRPr="00D31129" w:rsidRDefault="002B5C45" w:rsidP="00151823">
      <w:pPr>
        <w:rPr>
          <w:b/>
          <w:sz w:val="22"/>
          <w:szCs w:val="22"/>
        </w:rPr>
      </w:pPr>
    </w:p>
    <w:p w14:paraId="1B9212C1" w14:textId="77777777" w:rsidR="002B5C45" w:rsidRDefault="007A529C" w:rsidP="00151823">
      <w:pPr>
        <w:rPr>
          <w:b/>
          <w:sz w:val="22"/>
          <w:szCs w:val="22"/>
        </w:rPr>
      </w:pPr>
      <w:r>
        <w:rPr>
          <w:b/>
          <w:sz w:val="22"/>
          <w:szCs w:val="22"/>
        </w:rPr>
        <w:t>Leerdoelen:</w:t>
      </w:r>
    </w:p>
    <w:p w14:paraId="4DE64649" w14:textId="77777777" w:rsidR="007A529C" w:rsidRPr="007A529C" w:rsidRDefault="007A529C" w:rsidP="00151823">
      <w:pPr>
        <w:rPr>
          <w:sz w:val="22"/>
          <w:szCs w:val="22"/>
        </w:rPr>
      </w:pPr>
      <w:r w:rsidRPr="007A529C">
        <w:rPr>
          <w:sz w:val="22"/>
          <w:szCs w:val="22"/>
        </w:rPr>
        <w:t>-Stand van zaken hedendaags wetenschappelijk onderzoek Systeemtherapie.</w:t>
      </w:r>
    </w:p>
    <w:p w14:paraId="16234600" w14:textId="77777777" w:rsidR="007A529C" w:rsidRPr="007A529C" w:rsidRDefault="007A529C" w:rsidP="00151823">
      <w:pPr>
        <w:rPr>
          <w:sz w:val="22"/>
          <w:szCs w:val="22"/>
        </w:rPr>
      </w:pPr>
      <w:r w:rsidRPr="007A529C">
        <w:rPr>
          <w:sz w:val="22"/>
          <w:szCs w:val="22"/>
        </w:rPr>
        <w:t>-Kennis hebben van verschillende vormen van onderzoek</w:t>
      </w:r>
    </w:p>
    <w:p w14:paraId="62411B8E" w14:textId="77777777" w:rsidR="007A529C" w:rsidRPr="007A529C" w:rsidRDefault="007A529C" w:rsidP="00151823">
      <w:pPr>
        <w:rPr>
          <w:sz w:val="22"/>
          <w:szCs w:val="22"/>
        </w:rPr>
      </w:pPr>
      <w:r w:rsidRPr="007A529C">
        <w:rPr>
          <w:sz w:val="22"/>
          <w:szCs w:val="22"/>
        </w:rPr>
        <w:t>-In staat zijn een onderzoeksartikel te lezen</w:t>
      </w:r>
    </w:p>
    <w:p w14:paraId="76CB0135" w14:textId="77777777" w:rsidR="007A529C" w:rsidRPr="007A529C" w:rsidRDefault="007A529C" w:rsidP="00151823">
      <w:pPr>
        <w:rPr>
          <w:sz w:val="22"/>
          <w:szCs w:val="22"/>
        </w:rPr>
      </w:pPr>
      <w:r w:rsidRPr="007A529C">
        <w:rPr>
          <w:sz w:val="22"/>
          <w:szCs w:val="22"/>
        </w:rPr>
        <w:t>-In staat zelf  na te denken over wetenschappelijk onderzoek naar de eigen   beroepspraktijk.</w:t>
      </w:r>
    </w:p>
    <w:p w14:paraId="64FA3A4C" w14:textId="77777777" w:rsidR="002B5C45" w:rsidRDefault="002B5C45" w:rsidP="00151823">
      <w:pPr>
        <w:rPr>
          <w:sz w:val="22"/>
          <w:szCs w:val="22"/>
        </w:rPr>
      </w:pPr>
    </w:p>
    <w:p w14:paraId="6E9B731D" w14:textId="77777777" w:rsidR="00151823" w:rsidRPr="009B2657" w:rsidRDefault="00151823" w:rsidP="00151823">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Calibri" w:hAnsi="Calibri"/>
          <w:b/>
          <w:sz w:val="24"/>
          <w:szCs w:val="24"/>
        </w:rPr>
      </w:pPr>
      <w:r w:rsidRPr="009B2657">
        <w:rPr>
          <w:rFonts w:ascii="Calibri" w:hAnsi="Calibri"/>
          <w:b/>
          <w:sz w:val="24"/>
          <w:szCs w:val="24"/>
        </w:rPr>
        <w:t>Literatuur</w:t>
      </w:r>
    </w:p>
    <w:p w14:paraId="5C9C02E3" w14:textId="77777777" w:rsidR="00151823" w:rsidRPr="00333724" w:rsidRDefault="00151823" w:rsidP="00151823">
      <w:pPr>
        <w:rPr>
          <w:sz w:val="22"/>
          <w:szCs w:val="22"/>
        </w:rPr>
      </w:pPr>
      <w:r w:rsidRPr="00333724">
        <w:rPr>
          <w:sz w:val="22"/>
          <w:szCs w:val="22"/>
        </w:rPr>
        <w:t>Zelf aanschaffen:</w:t>
      </w:r>
    </w:p>
    <w:p w14:paraId="6827B945" w14:textId="77777777" w:rsidR="00151823" w:rsidRPr="00333724" w:rsidRDefault="00151823" w:rsidP="00151823">
      <w:pPr>
        <w:numPr>
          <w:ilvl w:val="1"/>
          <w:numId w:val="5"/>
        </w:numPr>
        <w:ind w:left="284" w:hanging="284"/>
        <w:rPr>
          <w:sz w:val="22"/>
          <w:szCs w:val="22"/>
        </w:rPr>
      </w:pPr>
      <w:r w:rsidRPr="00333724">
        <w:rPr>
          <w:sz w:val="22"/>
          <w:szCs w:val="22"/>
        </w:rPr>
        <w:t xml:space="preserve">Savenije, A. , van Lawick, J., &amp; Reijmers, E. (red.) (2014). Handboek Systeemtherapie. Utrecht: de Tijdstroom. </w:t>
      </w:r>
    </w:p>
    <w:p w14:paraId="56FB811A" w14:textId="77777777" w:rsidR="00151823" w:rsidRPr="00333724" w:rsidRDefault="00151823" w:rsidP="00151823">
      <w:pPr>
        <w:numPr>
          <w:ilvl w:val="1"/>
          <w:numId w:val="5"/>
        </w:numPr>
        <w:ind w:left="284" w:hanging="284"/>
        <w:rPr>
          <w:sz w:val="22"/>
          <w:szCs w:val="22"/>
        </w:rPr>
      </w:pPr>
      <w:r w:rsidRPr="00333724">
        <w:rPr>
          <w:sz w:val="22"/>
          <w:szCs w:val="22"/>
        </w:rPr>
        <w:t>Overige artikelen worden aangeleverd door de Jeugdzorgacademie</w:t>
      </w:r>
    </w:p>
    <w:p w14:paraId="0994B803" w14:textId="77777777" w:rsidR="007A529C" w:rsidRDefault="007A529C" w:rsidP="007A529C"/>
    <w:p w14:paraId="2963FE58" w14:textId="77777777" w:rsidR="007A529C" w:rsidRPr="005C3E46" w:rsidRDefault="007A529C" w:rsidP="007A529C">
      <w:pPr>
        <w:pStyle w:val="Kop11"/>
        <w:rPr>
          <w:rFonts w:ascii="Calibri" w:hAnsi="Calibri"/>
          <w:szCs w:val="24"/>
        </w:rPr>
      </w:pPr>
      <w:r w:rsidRPr="005C3E46">
        <w:rPr>
          <w:rFonts w:ascii="Calibri" w:hAnsi="Calibri"/>
          <w:szCs w:val="24"/>
        </w:rPr>
        <w:t xml:space="preserve">Doelgroep en toelatingseisen: </w:t>
      </w:r>
    </w:p>
    <w:p w14:paraId="7C2132BB" w14:textId="77777777" w:rsidR="007A529C" w:rsidRPr="00333724" w:rsidRDefault="007A529C" w:rsidP="007A529C">
      <w:pPr>
        <w:pStyle w:val="Hoofdtekst"/>
        <w:jc w:val="both"/>
        <w:rPr>
          <w:rFonts w:ascii="Arial" w:hAnsi="Arial" w:cs="Arial"/>
          <w:sz w:val="22"/>
          <w:szCs w:val="22"/>
        </w:rPr>
      </w:pPr>
      <w:r w:rsidRPr="00333724">
        <w:rPr>
          <w:rFonts w:ascii="Arial" w:hAnsi="Arial" w:cs="Arial"/>
          <w:sz w:val="22"/>
          <w:szCs w:val="22"/>
        </w:rPr>
        <w:t>Psychologen en Orthopedagogen (in opleiding tot K&amp;J Psycholoog NIP/ Orthopedagoog generalist) werkzaam in de jeugdzorg/ het onderwijs. Universitaire opleiding tot psycholoog/orthopedagoog.</w:t>
      </w:r>
    </w:p>
    <w:p w14:paraId="20A43C0D" w14:textId="77777777" w:rsidR="007A529C" w:rsidRPr="00333724" w:rsidRDefault="007A529C" w:rsidP="007A529C">
      <w:pPr>
        <w:pStyle w:val="Hoofdtekst"/>
        <w:jc w:val="both"/>
        <w:rPr>
          <w:rFonts w:ascii="Arial" w:hAnsi="Arial" w:cs="Arial"/>
          <w:sz w:val="22"/>
          <w:szCs w:val="22"/>
        </w:rPr>
      </w:pPr>
      <w:r w:rsidRPr="00333724">
        <w:rPr>
          <w:rFonts w:ascii="Arial" w:hAnsi="Arial" w:cs="Arial"/>
          <w:sz w:val="22"/>
          <w:szCs w:val="22"/>
        </w:rPr>
        <w:t>Een afgeronde Verdiepingscursus Systeemtherapie</w:t>
      </w:r>
      <w:r w:rsidR="00333724" w:rsidRPr="00333724">
        <w:rPr>
          <w:rFonts w:ascii="Arial" w:hAnsi="Arial" w:cs="Arial"/>
          <w:sz w:val="22"/>
          <w:szCs w:val="22"/>
        </w:rPr>
        <w:t xml:space="preserve"> is ook een eis.</w:t>
      </w:r>
    </w:p>
    <w:p w14:paraId="57A08BF9" w14:textId="77777777" w:rsidR="007A529C" w:rsidRDefault="007A529C" w:rsidP="007A529C"/>
    <w:p w14:paraId="4526B3B6" w14:textId="77777777" w:rsidR="007A529C" w:rsidRPr="007A529C" w:rsidRDefault="007A529C" w:rsidP="007A529C">
      <w:pPr>
        <w:rPr>
          <w:b/>
          <w:sz w:val="22"/>
          <w:szCs w:val="22"/>
        </w:rPr>
      </w:pPr>
      <w:r w:rsidRPr="007A529C">
        <w:rPr>
          <w:b/>
          <w:sz w:val="22"/>
          <w:szCs w:val="22"/>
        </w:rPr>
        <w:t>Werkwijze</w:t>
      </w:r>
    </w:p>
    <w:p w14:paraId="78C9284D" w14:textId="77777777" w:rsidR="007A529C" w:rsidRPr="00333724" w:rsidRDefault="007A529C" w:rsidP="007A529C">
      <w:pPr>
        <w:rPr>
          <w:sz w:val="22"/>
          <w:szCs w:val="22"/>
        </w:rPr>
      </w:pPr>
      <w:r w:rsidRPr="00333724">
        <w:rPr>
          <w:sz w:val="22"/>
          <w:szCs w:val="22"/>
        </w:rPr>
        <w:t>De opleiders proberen zoveel mogelijk aan te sluiten bij de concrete ervaring van de cursisten en proberen door middel van concrete, praktijkgerichte oefeningen en casusmateriaal (videomateriaal) hen vertrouwd te maken met algemene systeemconcepten, perspectieven, denkkaders en onderzoek. Vervolgens zullen cursisten geholpen worden een brug te slaan naar de eigen praktijk. Hoe kunnen de systematische begrippen, concepten en vaardigheden toegepast worden?</w:t>
      </w:r>
    </w:p>
    <w:p w14:paraId="581C1459" w14:textId="77777777" w:rsidR="007A529C" w:rsidRPr="00333724" w:rsidRDefault="007A529C" w:rsidP="007A529C">
      <w:pPr>
        <w:rPr>
          <w:sz w:val="22"/>
          <w:szCs w:val="22"/>
        </w:rPr>
      </w:pPr>
    </w:p>
    <w:p w14:paraId="48457645" w14:textId="77777777" w:rsidR="007A529C" w:rsidRPr="00333724" w:rsidRDefault="007A529C" w:rsidP="007A529C">
      <w:pPr>
        <w:rPr>
          <w:sz w:val="22"/>
          <w:szCs w:val="22"/>
        </w:rPr>
      </w:pPr>
      <w:r w:rsidRPr="00333724">
        <w:rPr>
          <w:sz w:val="22"/>
          <w:szCs w:val="22"/>
        </w:rPr>
        <w:t>De cursisten krijgen twee dagen college over zowel kwantitatief als kwalitatief onderzoek. Er zijn verschillende theorieën die besproken worden (evidence based practices, practice based evidence, systemisch onderzoek waarin wetenschappelijk onderzoek vanuit systheemtheoretische concepten vorm krijgt).</w:t>
      </w:r>
    </w:p>
    <w:p w14:paraId="2BD70A09" w14:textId="77777777" w:rsidR="00151823" w:rsidRDefault="00151823" w:rsidP="00151823">
      <w:pPr>
        <w:rPr>
          <w:sz w:val="22"/>
          <w:szCs w:val="22"/>
        </w:rPr>
      </w:pPr>
    </w:p>
    <w:p w14:paraId="73A8D45B" w14:textId="77777777" w:rsidR="00333724" w:rsidRPr="00333724" w:rsidRDefault="00333724" w:rsidP="00151823">
      <w:pPr>
        <w:rPr>
          <w:b/>
          <w:sz w:val="22"/>
          <w:szCs w:val="22"/>
        </w:rPr>
      </w:pPr>
      <w:r w:rsidRPr="00333724">
        <w:rPr>
          <w:b/>
          <w:sz w:val="22"/>
          <w:szCs w:val="22"/>
        </w:rPr>
        <w:t>Toetsing en evaluatie</w:t>
      </w:r>
    </w:p>
    <w:p w14:paraId="2EE7A623" w14:textId="77777777" w:rsidR="00333724" w:rsidRDefault="00333724" w:rsidP="00333724">
      <w:pPr>
        <w:rPr>
          <w:sz w:val="22"/>
          <w:szCs w:val="22"/>
        </w:rPr>
      </w:pPr>
    </w:p>
    <w:p w14:paraId="07DD68F5" w14:textId="77777777" w:rsidR="00333724" w:rsidRPr="00333724" w:rsidRDefault="00333724" w:rsidP="00333724">
      <w:pPr>
        <w:rPr>
          <w:sz w:val="22"/>
          <w:szCs w:val="22"/>
          <w:u w:val="single"/>
        </w:rPr>
      </w:pPr>
      <w:r w:rsidRPr="00333724">
        <w:rPr>
          <w:sz w:val="22"/>
          <w:szCs w:val="22"/>
          <w:u w:val="single"/>
        </w:rPr>
        <w:t xml:space="preserve">Tussentijdse toetsing: </w:t>
      </w:r>
    </w:p>
    <w:p w14:paraId="5410231E" w14:textId="77777777" w:rsidR="00333724" w:rsidRPr="00333724" w:rsidRDefault="00333724" w:rsidP="00333724">
      <w:pPr>
        <w:rPr>
          <w:sz w:val="22"/>
          <w:szCs w:val="22"/>
        </w:rPr>
      </w:pPr>
    </w:p>
    <w:p w14:paraId="0A2024DF" w14:textId="77777777" w:rsidR="00333724" w:rsidRPr="00333724" w:rsidRDefault="00333724" w:rsidP="00333724">
      <w:pPr>
        <w:rPr>
          <w:sz w:val="22"/>
          <w:szCs w:val="22"/>
        </w:rPr>
      </w:pPr>
      <w:r w:rsidRPr="00333724">
        <w:rPr>
          <w:sz w:val="22"/>
          <w:szCs w:val="22"/>
        </w:rPr>
        <w:t>Alle cursisten lezen voorafgaand aan de bijeenkomsten de literatuur en de docent toetst (controleert) mondeling of iedereen de literatuur begrepen heeft en alles uit de tekst gehaald heeft wat er in staat. De docent zal het gelezene uitgebreid bespreken. Er wordt een actieve houding verwacht van de cursisten.</w:t>
      </w:r>
    </w:p>
    <w:p w14:paraId="0E3332DE" w14:textId="77777777" w:rsidR="00333724" w:rsidRPr="00333724" w:rsidRDefault="00333724" w:rsidP="00333724">
      <w:pPr>
        <w:rPr>
          <w:sz w:val="22"/>
          <w:szCs w:val="22"/>
        </w:rPr>
      </w:pPr>
      <w:r w:rsidRPr="00333724">
        <w:rPr>
          <w:sz w:val="22"/>
          <w:szCs w:val="22"/>
        </w:rPr>
        <w:t>Cursisten krijgen tijdens de cursus expliciet feedback wat betreft hun begrip van de hedendaagse onderzoeksmethode.</w:t>
      </w:r>
    </w:p>
    <w:p w14:paraId="5D33166F" w14:textId="77777777" w:rsidR="00333724" w:rsidRPr="00333724" w:rsidRDefault="00333724" w:rsidP="00333724">
      <w:pPr>
        <w:rPr>
          <w:sz w:val="22"/>
          <w:szCs w:val="22"/>
        </w:rPr>
      </w:pPr>
    </w:p>
    <w:p w14:paraId="0BF08B7A" w14:textId="77777777" w:rsidR="00333724" w:rsidRPr="00333724" w:rsidRDefault="00333724" w:rsidP="00333724">
      <w:pPr>
        <w:rPr>
          <w:sz w:val="22"/>
          <w:szCs w:val="22"/>
          <w:u w:val="single"/>
        </w:rPr>
      </w:pPr>
      <w:r w:rsidRPr="00333724">
        <w:rPr>
          <w:sz w:val="22"/>
          <w:szCs w:val="22"/>
          <w:u w:val="single"/>
        </w:rPr>
        <w:t xml:space="preserve">Schriftelijke eindopdracht: </w:t>
      </w:r>
    </w:p>
    <w:p w14:paraId="2623710F" w14:textId="77777777" w:rsidR="00333724" w:rsidRPr="00333724" w:rsidRDefault="00333724" w:rsidP="00333724">
      <w:pPr>
        <w:rPr>
          <w:sz w:val="22"/>
          <w:szCs w:val="22"/>
        </w:rPr>
      </w:pPr>
    </w:p>
    <w:p w14:paraId="38B50698" w14:textId="77777777" w:rsidR="00333724" w:rsidRDefault="00333724" w:rsidP="00333724">
      <w:pPr>
        <w:rPr>
          <w:sz w:val="22"/>
          <w:szCs w:val="22"/>
        </w:rPr>
      </w:pPr>
      <w:r w:rsidRPr="00333724">
        <w:rPr>
          <w:sz w:val="22"/>
          <w:szCs w:val="22"/>
        </w:rPr>
        <w:t>De eindopdracht is een tekstanalyse maken. Cursisten analyseren een wetenschappelijke tekst en laten zien dat zij in staat zijn te zien wat voor soort onderzoek dit is en deze een plek te geven binnen het scala van andere soorten onderzoeken. Er wordt gekeken of zij een juiste interpretatie van dit wetenschappelijke teksten kunnen geven.</w:t>
      </w:r>
    </w:p>
    <w:p w14:paraId="13CACD43" w14:textId="77777777" w:rsidR="00333724" w:rsidRDefault="00333724" w:rsidP="00151823">
      <w:pPr>
        <w:rPr>
          <w:sz w:val="22"/>
          <w:szCs w:val="22"/>
        </w:rPr>
      </w:pPr>
    </w:p>
    <w:p w14:paraId="66314739" w14:textId="77777777" w:rsidR="00333724" w:rsidRPr="00333724" w:rsidRDefault="00333724" w:rsidP="00151823">
      <w:pPr>
        <w:rPr>
          <w:sz w:val="22"/>
          <w:szCs w:val="22"/>
          <w:u w:val="single"/>
        </w:rPr>
      </w:pPr>
      <w:r w:rsidRPr="00333724">
        <w:rPr>
          <w:sz w:val="22"/>
          <w:szCs w:val="22"/>
          <w:u w:val="single"/>
        </w:rPr>
        <w:t>Schriftelijke evaluatie aan het eind van de training</w:t>
      </w:r>
    </w:p>
    <w:p w14:paraId="0B864547" w14:textId="77777777" w:rsidR="00333724" w:rsidRDefault="00333724" w:rsidP="00151823">
      <w:pPr>
        <w:rPr>
          <w:sz w:val="22"/>
          <w:szCs w:val="22"/>
        </w:rPr>
      </w:pPr>
    </w:p>
    <w:p w14:paraId="391C7A07" w14:textId="77777777" w:rsidR="00151823" w:rsidRDefault="00151823" w:rsidP="00151823">
      <w:pPr>
        <w:rPr>
          <w:b/>
          <w:sz w:val="22"/>
          <w:szCs w:val="22"/>
        </w:rPr>
      </w:pPr>
      <w:r>
        <w:rPr>
          <w:b/>
          <w:sz w:val="22"/>
          <w:szCs w:val="22"/>
        </w:rPr>
        <w:t xml:space="preserve">Docenten: </w:t>
      </w:r>
      <w:r>
        <w:rPr>
          <w:b/>
          <w:sz w:val="22"/>
          <w:szCs w:val="22"/>
        </w:rPr>
        <w:tab/>
      </w:r>
    </w:p>
    <w:p w14:paraId="14823217" w14:textId="77777777" w:rsidR="0030261D" w:rsidRPr="0030261D" w:rsidRDefault="0030261D" w:rsidP="0030261D">
      <w:pPr>
        <w:numPr>
          <w:ilvl w:val="0"/>
          <w:numId w:val="6"/>
        </w:numPr>
        <w:ind w:left="284" w:hanging="284"/>
        <w:rPr>
          <w:sz w:val="22"/>
          <w:szCs w:val="22"/>
        </w:rPr>
      </w:pPr>
      <w:r w:rsidRPr="0030261D">
        <w:rPr>
          <w:sz w:val="22"/>
          <w:szCs w:val="22"/>
        </w:rPr>
        <w:t>Robert van Hennik: doctor in de psycholoog, Systeemtherapeut, opleider en supervisor NVRG (zie docententemplate)</w:t>
      </w:r>
      <w:bookmarkStart w:id="0" w:name="_GoBack"/>
      <w:bookmarkEnd w:id="0"/>
    </w:p>
    <w:p w14:paraId="61C86423" w14:textId="77777777" w:rsidR="00151823" w:rsidRPr="00333724" w:rsidRDefault="00151823" w:rsidP="00151823">
      <w:pPr>
        <w:rPr>
          <w:sz w:val="22"/>
          <w:szCs w:val="22"/>
        </w:rPr>
      </w:pPr>
      <w:r w:rsidRPr="00333724">
        <w:rPr>
          <w:sz w:val="22"/>
          <w:szCs w:val="22"/>
        </w:rPr>
        <w:tab/>
      </w:r>
      <w:r w:rsidRPr="00333724">
        <w:rPr>
          <w:sz w:val="22"/>
          <w:szCs w:val="22"/>
        </w:rPr>
        <w:tab/>
      </w:r>
      <w:r w:rsidRPr="00333724">
        <w:rPr>
          <w:sz w:val="22"/>
          <w:szCs w:val="22"/>
        </w:rPr>
        <w:tab/>
        <w:t xml:space="preserve"> </w:t>
      </w:r>
    </w:p>
    <w:p w14:paraId="5FB66D00" w14:textId="77777777" w:rsidR="00151823" w:rsidRPr="00D31129" w:rsidRDefault="00151823" w:rsidP="00151823">
      <w:pPr>
        <w:rPr>
          <w:sz w:val="22"/>
          <w:szCs w:val="22"/>
        </w:rPr>
      </w:pPr>
    </w:p>
    <w:p w14:paraId="7480947B" w14:textId="77777777" w:rsidR="002B5C45" w:rsidRPr="00D31129" w:rsidRDefault="002B5C45" w:rsidP="00151823">
      <w:pPr>
        <w:rPr>
          <w:sz w:val="22"/>
          <w:szCs w:val="22"/>
        </w:rPr>
      </w:pPr>
    </w:p>
    <w:p w14:paraId="03CD19B7" w14:textId="77777777" w:rsidR="002B5C45" w:rsidRPr="00D31129" w:rsidRDefault="0002248E" w:rsidP="00151823">
      <w:pPr>
        <w:rPr>
          <w:b/>
          <w:sz w:val="22"/>
          <w:szCs w:val="22"/>
        </w:rPr>
      </w:pPr>
      <w:r>
        <w:rPr>
          <w:b/>
          <w:sz w:val="22"/>
          <w:szCs w:val="22"/>
        </w:rPr>
        <w:t xml:space="preserve">Blok </w:t>
      </w:r>
      <w:r w:rsidR="002B5C45" w:rsidRPr="00D31129">
        <w:rPr>
          <w:b/>
          <w:sz w:val="22"/>
          <w:szCs w:val="22"/>
        </w:rPr>
        <w:t xml:space="preserve">1. Kwantitatief onderzoek en de vraag wat evidentie/ validiteit is.  </w:t>
      </w:r>
    </w:p>
    <w:p w14:paraId="6E602BAA" w14:textId="77777777" w:rsidR="002B5C45" w:rsidRDefault="002B5C45" w:rsidP="00151823">
      <w:pPr>
        <w:rPr>
          <w:b/>
          <w:sz w:val="22"/>
          <w:szCs w:val="22"/>
        </w:rPr>
      </w:pPr>
    </w:p>
    <w:p w14:paraId="7A77FCB5" w14:textId="77777777" w:rsidR="00151823" w:rsidRPr="00151823" w:rsidRDefault="00151823" w:rsidP="00151823">
      <w:pPr>
        <w:rPr>
          <w:b/>
          <w:sz w:val="22"/>
          <w:szCs w:val="22"/>
        </w:rPr>
      </w:pPr>
      <w:r w:rsidRPr="00151823">
        <w:rPr>
          <w:b/>
          <w:sz w:val="22"/>
          <w:szCs w:val="22"/>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CF1978" w:rsidRPr="008869E2" w14:paraId="0B81BB39" w14:textId="77777777" w:rsidTr="008869E2">
        <w:tc>
          <w:tcPr>
            <w:tcW w:w="4602" w:type="dxa"/>
            <w:shd w:val="clear" w:color="auto" w:fill="auto"/>
          </w:tcPr>
          <w:p w14:paraId="6826B7F1" w14:textId="77777777" w:rsidR="00CF1978" w:rsidRPr="008869E2" w:rsidRDefault="0002248E" w:rsidP="00151823">
            <w:pPr>
              <w:rPr>
                <w:sz w:val="22"/>
                <w:szCs w:val="22"/>
              </w:rPr>
            </w:pPr>
            <w:r>
              <w:rPr>
                <w:sz w:val="22"/>
                <w:szCs w:val="22"/>
              </w:rPr>
              <w:t>Dag 1. 17:30 – 19:00</w:t>
            </w:r>
          </w:p>
        </w:tc>
        <w:tc>
          <w:tcPr>
            <w:tcW w:w="4602" w:type="dxa"/>
            <w:shd w:val="clear" w:color="auto" w:fill="auto"/>
          </w:tcPr>
          <w:p w14:paraId="306B930F" w14:textId="77777777" w:rsidR="00CF1978" w:rsidRPr="008869E2" w:rsidRDefault="00CF1978" w:rsidP="00CF1978">
            <w:pPr>
              <w:rPr>
                <w:sz w:val="22"/>
                <w:szCs w:val="22"/>
              </w:rPr>
            </w:pPr>
            <w:r w:rsidRPr="008869E2">
              <w:rPr>
                <w:sz w:val="22"/>
                <w:szCs w:val="22"/>
              </w:rPr>
              <w:t xml:space="preserve">Stand van zaken wetenschappelijk onderzoek systeemtherapie. </w:t>
            </w:r>
          </w:p>
          <w:p w14:paraId="29F57F9E" w14:textId="77777777" w:rsidR="00CF1978" w:rsidRPr="008869E2" w:rsidRDefault="00CF1978" w:rsidP="00CF1978">
            <w:pPr>
              <w:rPr>
                <w:sz w:val="22"/>
                <w:szCs w:val="22"/>
              </w:rPr>
            </w:pPr>
            <w:r w:rsidRPr="008869E2">
              <w:rPr>
                <w:sz w:val="22"/>
                <w:szCs w:val="22"/>
              </w:rPr>
              <w:t>Inzicht in begrippen als data, variabelen, validiteit, controlegroepen.</w:t>
            </w:r>
          </w:p>
          <w:p w14:paraId="4A2D89B8" w14:textId="77777777" w:rsidR="00CF1978" w:rsidRPr="008869E2" w:rsidRDefault="00CF1978" w:rsidP="00CF1978">
            <w:pPr>
              <w:rPr>
                <w:sz w:val="22"/>
                <w:szCs w:val="22"/>
              </w:rPr>
            </w:pPr>
          </w:p>
          <w:p w14:paraId="50092FF5" w14:textId="77777777" w:rsidR="00CF1978" w:rsidRPr="008869E2" w:rsidRDefault="00CF1978" w:rsidP="00151823">
            <w:pPr>
              <w:rPr>
                <w:sz w:val="22"/>
                <w:szCs w:val="22"/>
              </w:rPr>
            </w:pPr>
          </w:p>
        </w:tc>
      </w:tr>
      <w:tr w:rsidR="00CF1978" w:rsidRPr="008869E2" w14:paraId="611DB887" w14:textId="77777777" w:rsidTr="008869E2">
        <w:tc>
          <w:tcPr>
            <w:tcW w:w="4602" w:type="dxa"/>
            <w:shd w:val="clear" w:color="auto" w:fill="auto"/>
          </w:tcPr>
          <w:p w14:paraId="0AF83ECB" w14:textId="77777777" w:rsidR="00CF1978" w:rsidRPr="008869E2" w:rsidRDefault="0002248E" w:rsidP="00151823">
            <w:pPr>
              <w:rPr>
                <w:sz w:val="22"/>
                <w:szCs w:val="22"/>
              </w:rPr>
            </w:pPr>
            <w:r>
              <w:rPr>
                <w:sz w:val="22"/>
                <w:szCs w:val="22"/>
              </w:rPr>
              <w:t>Dag 2. 17:30 – 19:00</w:t>
            </w:r>
          </w:p>
        </w:tc>
        <w:tc>
          <w:tcPr>
            <w:tcW w:w="4602" w:type="dxa"/>
            <w:shd w:val="clear" w:color="auto" w:fill="auto"/>
          </w:tcPr>
          <w:p w14:paraId="708DB75A" w14:textId="77777777" w:rsidR="00CF1978" w:rsidRPr="008869E2" w:rsidRDefault="00CF1978" w:rsidP="00CF1978">
            <w:pPr>
              <w:rPr>
                <w:sz w:val="22"/>
                <w:szCs w:val="22"/>
              </w:rPr>
            </w:pPr>
            <w:r w:rsidRPr="008869E2">
              <w:rPr>
                <w:sz w:val="22"/>
                <w:szCs w:val="22"/>
              </w:rPr>
              <w:t>Hoe lees je een onderzoeksartikel</w:t>
            </w:r>
          </w:p>
          <w:p w14:paraId="07BFEE16" w14:textId="77777777" w:rsidR="00CF1978" w:rsidRPr="008869E2" w:rsidRDefault="00CF1978" w:rsidP="00CF1978">
            <w:pPr>
              <w:rPr>
                <w:sz w:val="22"/>
                <w:szCs w:val="22"/>
              </w:rPr>
            </w:pPr>
            <w:r w:rsidRPr="008869E2">
              <w:rPr>
                <w:sz w:val="22"/>
                <w:szCs w:val="22"/>
              </w:rPr>
              <w:t>Wat is evident/ validiteit?</w:t>
            </w:r>
          </w:p>
          <w:p w14:paraId="691D752B" w14:textId="77777777" w:rsidR="00CF1978" w:rsidRPr="008869E2" w:rsidRDefault="00CF1978" w:rsidP="008869E2">
            <w:pPr>
              <w:ind w:left="720"/>
              <w:rPr>
                <w:sz w:val="22"/>
                <w:szCs w:val="22"/>
              </w:rPr>
            </w:pPr>
          </w:p>
          <w:p w14:paraId="2A24CEC9" w14:textId="77777777" w:rsidR="00CF1978" w:rsidRPr="008869E2" w:rsidRDefault="00CF1978" w:rsidP="00151823">
            <w:pPr>
              <w:rPr>
                <w:sz w:val="22"/>
                <w:szCs w:val="22"/>
              </w:rPr>
            </w:pPr>
          </w:p>
        </w:tc>
      </w:tr>
      <w:tr w:rsidR="00CF1978" w:rsidRPr="008869E2" w14:paraId="1A2A0059" w14:textId="77777777" w:rsidTr="008869E2">
        <w:tc>
          <w:tcPr>
            <w:tcW w:w="4602" w:type="dxa"/>
            <w:shd w:val="clear" w:color="auto" w:fill="auto"/>
          </w:tcPr>
          <w:p w14:paraId="4C3D0622" w14:textId="77777777" w:rsidR="00CF1978" w:rsidRPr="008869E2" w:rsidRDefault="0002248E" w:rsidP="00151823">
            <w:pPr>
              <w:rPr>
                <w:sz w:val="22"/>
                <w:szCs w:val="22"/>
              </w:rPr>
            </w:pPr>
            <w:r>
              <w:rPr>
                <w:sz w:val="22"/>
                <w:szCs w:val="22"/>
              </w:rPr>
              <w:t>Dag 3. 17:30 – 19:00</w:t>
            </w:r>
          </w:p>
        </w:tc>
        <w:tc>
          <w:tcPr>
            <w:tcW w:w="4602" w:type="dxa"/>
            <w:shd w:val="clear" w:color="auto" w:fill="auto"/>
          </w:tcPr>
          <w:p w14:paraId="5C212030" w14:textId="77777777" w:rsidR="00CF1978" w:rsidRPr="008869E2" w:rsidRDefault="00CF1978" w:rsidP="00CF1978">
            <w:pPr>
              <w:rPr>
                <w:sz w:val="22"/>
                <w:szCs w:val="22"/>
              </w:rPr>
            </w:pPr>
            <w:r w:rsidRPr="008869E2">
              <w:rPr>
                <w:sz w:val="22"/>
                <w:szCs w:val="22"/>
              </w:rPr>
              <w:t>Verschil tussen EBP en PBE, kwantitatief en kwalitatief onderzoek</w:t>
            </w:r>
          </w:p>
          <w:p w14:paraId="7DDCC978" w14:textId="77777777" w:rsidR="00CF1978" w:rsidRPr="008869E2" w:rsidRDefault="00CF1978" w:rsidP="00151823">
            <w:pPr>
              <w:rPr>
                <w:sz w:val="22"/>
                <w:szCs w:val="22"/>
              </w:rPr>
            </w:pPr>
          </w:p>
        </w:tc>
      </w:tr>
      <w:tr w:rsidR="00CF1978" w:rsidRPr="008869E2" w14:paraId="5DF84D3B" w14:textId="77777777" w:rsidTr="008869E2">
        <w:tc>
          <w:tcPr>
            <w:tcW w:w="4602" w:type="dxa"/>
            <w:shd w:val="clear" w:color="auto" w:fill="auto"/>
          </w:tcPr>
          <w:p w14:paraId="585C24A2" w14:textId="77777777" w:rsidR="00CF1978" w:rsidRPr="008869E2" w:rsidRDefault="0002248E" w:rsidP="00151823">
            <w:pPr>
              <w:rPr>
                <w:sz w:val="22"/>
                <w:szCs w:val="22"/>
              </w:rPr>
            </w:pPr>
            <w:r>
              <w:rPr>
                <w:sz w:val="22"/>
                <w:szCs w:val="22"/>
              </w:rPr>
              <w:t>Dag 4. 17:30 – 19:00</w:t>
            </w:r>
          </w:p>
        </w:tc>
        <w:tc>
          <w:tcPr>
            <w:tcW w:w="4602" w:type="dxa"/>
            <w:shd w:val="clear" w:color="auto" w:fill="auto"/>
          </w:tcPr>
          <w:p w14:paraId="61F62D92" w14:textId="77777777" w:rsidR="00CF1978" w:rsidRPr="008869E2" w:rsidRDefault="00CF1978" w:rsidP="00CF1978">
            <w:pPr>
              <w:rPr>
                <w:sz w:val="22"/>
                <w:szCs w:val="22"/>
              </w:rPr>
            </w:pPr>
            <w:r w:rsidRPr="008869E2">
              <w:rPr>
                <w:sz w:val="22"/>
                <w:szCs w:val="22"/>
              </w:rPr>
              <w:t xml:space="preserve">Onderzoek met feedbacklijsten </w:t>
            </w:r>
          </w:p>
          <w:p w14:paraId="3C3F2842" w14:textId="77777777" w:rsidR="00CF1978" w:rsidRPr="008869E2" w:rsidRDefault="00CF1978" w:rsidP="00151823">
            <w:pPr>
              <w:rPr>
                <w:sz w:val="22"/>
                <w:szCs w:val="22"/>
              </w:rPr>
            </w:pPr>
          </w:p>
        </w:tc>
      </w:tr>
    </w:tbl>
    <w:p w14:paraId="19B7C7CC" w14:textId="77777777" w:rsidR="00151823" w:rsidRPr="00D31129" w:rsidRDefault="00151823" w:rsidP="00151823">
      <w:pPr>
        <w:rPr>
          <w:b/>
          <w:sz w:val="22"/>
          <w:szCs w:val="22"/>
        </w:rPr>
      </w:pPr>
    </w:p>
    <w:p w14:paraId="3A789E26" w14:textId="77777777" w:rsidR="002B5C45" w:rsidRDefault="002B5C45" w:rsidP="00151823">
      <w:pPr>
        <w:rPr>
          <w:b/>
          <w:sz w:val="22"/>
          <w:szCs w:val="22"/>
          <w:u w:val="single"/>
        </w:rPr>
      </w:pPr>
    </w:p>
    <w:p w14:paraId="4057E4C2" w14:textId="77777777" w:rsidR="002B5C45" w:rsidRDefault="002B5C45" w:rsidP="00151823">
      <w:pPr>
        <w:rPr>
          <w:b/>
          <w:sz w:val="22"/>
          <w:szCs w:val="22"/>
          <w:u w:val="single"/>
        </w:rPr>
      </w:pPr>
    </w:p>
    <w:p w14:paraId="06EFAEDC" w14:textId="77777777" w:rsidR="002B5C45" w:rsidRPr="00B526F1" w:rsidRDefault="002B5C45" w:rsidP="00151823">
      <w:pPr>
        <w:rPr>
          <w:b/>
          <w:sz w:val="22"/>
          <w:szCs w:val="22"/>
          <w:u w:val="single"/>
        </w:rPr>
      </w:pPr>
      <w:r>
        <w:rPr>
          <w:b/>
          <w:sz w:val="22"/>
          <w:szCs w:val="22"/>
          <w:u w:val="single"/>
        </w:rPr>
        <w:t>Te bestuderen l</w:t>
      </w:r>
      <w:r w:rsidR="0002248E">
        <w:rPr>
          <w:b/>
          <w:sz w:val="22"/>
          <w:szCs w:val="22"/>
          <w:u w:val="single"/>
        </w:rPr>
        <w:t>iteratuur vooraf aan blok 1</w:t>
      </w:r>
    </w:p>
    <w:p w14:paraId="3413F33B" w14:textId="77777777" w:rsidR="002B5C45" w:rsidRPr="00B526F1" w:rsidRDefault="002B5C45" w:rsidP="00151823">
      <w:pPr>
        <w:rPr>
          <w:u w:val="single"/>
        </w:rPr>
      </w:pPr>
      <w:r>
        <w:rPr>
          <w:rFonts w:ascii="Arial Narrow" w:hAnsi="Arial Narrow"/>
          <w:sz w:val="22"/>
          <w:szCs w:val="22"/>
          <w:u w:val="single"/>
        </w:rPr>
        <w:br/>
      </w:r>
    </w:p>
    <w:p w14:paraId="7C66F8F2" w14:textId="77777777" w:rsidR="002B5C45" w:rsidRPr="00713056" w:rsidRDefault="002B5C45" w:rsidP="00151823">
      <w:pPr>
        <w:pStyle w:val="LiteratuurChar"/>
        <w:numPr>
          <w:ilvl w:val="0"/>
          <w:numId w:val="1"/>
        </w:numPr>
        <w:rPr>
          <w:rFonts w:ascii="Arial" w:hAnsi="Arial" w:cs="Arial"/>
          <w:sz w:val="20"/>
          <w:szCs w:val="20"/>
        </w:rPr>
      </w:pPr>
      <w:r w:rsidRPr="00713056">
        <w:rPr>
          <w:rFonts w:ascii="Arial" w:hAnsi="Arial" w:cs="Arial"/>
          <w:sz w:val="20"/>
          <w:szCs w:val="20"/>
        </w:rPr>
        <w:t xml:space="preserve">Buysse, A., De Mol, J., &amp; Verhofstadt, L. </w:t>
      </w:r>
      <w:r>
        <w:rPr>
          <w:rFonts w:ascii="Arial" w:hAnsi="Arial" w:cs="Arial"/>
          <w:sz w:val="20"/>
          <w:szCs w:val="20"/>
        </w:rPr>
        <w:t xml:space="preserve">(2014). H6 Complexiteiten van systemisch onderzoek.  </w:t>
      </w:r>
      <w:r>
        <w:rPr>
          <w:rFonts w:ascii="Arial" w:hAnsi="Arial" w:cs="Arial"/>
          <w:i/>
          <w:sz w:val="20"/>
          <w:szCs w:val="20"/>
        </w:rPr>
        <w:t xml:space="preserve">Handboek Systeemtherapie </w:t>
      </w:r>
      <w:r>
        <w:rPr>
          <w:rFonts w:ascii="Arial" w:hAnsi="Arial" w:cs="Arial"/>
          <w:sz w:val="20"/>
          <w:szCs w:val="20"/>
        </w:rPr>
        <w:t>(pp. 99-108). Utrecht: De Tijdstroom.</w:t>
      </w:r>
    </w:p>
    <w:p w14:paraId="156945F1" w14:textId="77777777" w:rsidR="002B5C45" w:rsidRDefault="002B5C45" w:rsidP="00151823">
      <w:pPr>
        <w:pStyle w:val="LiteratuurChar"/>
        <w:numPr>
          <w:ilvl w:val="0"/>
          <w:numId w:val="1"/>
        </w:numPr>
        <w:rPr>
          <w:rFonts w:ascii="Arial" w:hAnsi="Arial" w:cs="Arial"/>
          <w:sz w:val="20"/>
          <w:szCs w:val="20"/>
        </w:rPr>
      </w:pPr>
      <w:r>
        <w:rPr>
          <w:rFonts w:ascii="Arial" w:hAnsi="Arial" w:cs="Arial"/>
          <w:sz w:val="20"/>
          <w:szCs w:val="20"/>
        </w:rPr>
        <w:t>Lange, A., (2014). H7 Systeemtherapie en onderzoek, de stand van zaken.</w:t>
      </w:r>
      <w:r w:rsidRPr="00713056">
        <w:rPr>
          <w:rFonts w:ascii="Arial" w:hAnsi="Arial" w:cs="Arial"/>
          <w:i/>
          <w:sz w:val="20"/>
          <w:szCs w:val="20"/>
        </w:rPr>
        <w:t xml:space="preserve"> </w:t>
      </w:r>
      <w:r>
        <w:rPr>
          <w:rFonts w:ascii="Arial" w:hAnsi="Arial" w:cs="Arial"/>
          <w:i/>
          <w:sz w:val="20"/>
          <w:szCs w:val="20"/>
        </w:rPr>
        <w:t xml:space="preserve">Handboek Systeemtherapie </w:t>
      </w:r>
      <w:r>
        <w:rPr>
          <w:rFonts w:ascii="Arial" w:hAnsi="Arial" w:cs="Arial"/>
          <w:sz w:val="20"/>
          <w:szCs w:val="20"/>
        </w:rPr>
        <w:t>(pp. 109-128). Utrecht: De Tijdstroom.</w:t>
      </w:r>
    </w:p>
    <w:p w14:paraId="02ACE2EE" w14:textId="77777777" w:rsidR="002B5C45" w:rsidRPr="00724A50" w:rsidRDefault="002B5C45" w:rsidP="00151823">
      <w:pPr>
        <w:pStyle w:val="LiteratuurChar"/>
        <w:numPr>
          <w:ilvl w:val="0"/>
          <w:numId w:val="1"/>
        </w:numPr>
        <w:rPr>
          <w:rFonts w:ascii="Arial" w:hAnsi="Arial" w:cs="Arial"/>
          <w:sz w:val="20"/>
          <w:szCs w:val="20"/>
        </w:rPr>
      </w:pPr>
      <w:r>
        <w:rPr>
          <w:rFonts w:ascii="Arial" w:hAnsi="Arial" w:cs="Arial"/>
          <w:sz w:val="20"/>
          <w:szCs w:val="20"/>
        </w:rPr>
        <w:t xml:space="preserve">Loots, G., (2014). H8 Procesonderzoek. </w:t>
      </w:r>
      <w:r>
        <w:rPr>
          <w:rFonts w:ascii="Arial" w:hAnsi="Arial" w:cs="Arial"/>
          <w:i/>
          <w:sz w:val="20"/>
          <w:szCs w:val="20"/>
        </w:rPr>
        <w:t xml:space="preserve">Handboek Systeemtherapie </w:t>
      </w:r>
      <w:r>
        <w:rPr>
          <w:rFonts w:ascii="Arial" w:hAnsi="Arial" w:cs="Arial"/>
          <w:sz w:val="20"/>
          <w:szCs w:val="20"/>
        </w:rPr>
        <w:t>(pp. 129-138). Utrecht: De Tijdstroom.</w:t>
      </w:r>
      <w:r w:rsidRPr="00B526F1">
        <w:rPr>
          <w:rFonts w:ascii="Arial" w:hAnsi="Arial" w:cs="Arial"/>
          <w:sz w:val="20"/>
          <w:szCs w:val="20"/>
        </w:rPr>
        <w:t xml:space="preserve"> </w:t>
      </w:r>
    </w:p>
    <w:p w14:paraId="3D8A76AA" w14:textId="77777777" w:rsidR="002B5C45" w:rsidRPr="00151823" w:rsidRDefault="002B5C45" w:rsidP="00151823">
      <w:pPr>
        <w:pStyle w:val="LiteratuurChar"/>
        <w:numPr>
          <w:ilvl w:val="0"/>
          <w:numId w:val="1"/>
        </w:numPr>
        <w:rPr>
          <w:rFonts w:ascii="Arial" w:hAnsi="Arial" w:cs="Arial"/>
          <w:sz w:val="20"/>
          <w:szCs w:val="20"/>
        </w:rPr>
      </w:pPr>
      <w:r w:rsidRPr="00B526F1">
        <w:rPr>
          <w:rFonts w:ascii="Arial" w:hAnsi="Arial" w:cs="Arial"/>
          <w:sz w:val="20"/>
          <w:szCs w:val="20"/>
          <w:lang w:val="pt-BR"/>
        </w:rPr>
        <w:t>Lemmens, G., Bom, H. (20</w:t>
      </w:r>
      <w:r>
        <w:rPr>
          <w:rFonts w:ascii="Arial" w:hAnsi="Arial" w:cs="Arial"/>
          <w:sz w:val="20"/>
          <w:szCs w:val="20"/>
          <w:lang w:val="pt-BR"/>
        </w:rPr>
        <w:t>14</w:t>
      </w:r>
      <w:r w:rsidRPr="00B526F1">
        <w:rPr>
          <w:rFonts w:ascii="Arial" w:hAnsi="Arial" w:cs="Arial"/>
          <w:sz w:val="20"/>
          <w:szCs w:val="20"/>
          <w:lang w:val="pt-BR"/>
        </w:rPr>
        <w:t>)</w:t>
      </w:r>
      <w:r>
        <w:rPr>
          <w:rFonts w:ascii="Arial" w:hAnsi="Arial" w:cs="Arial"/>
          <w:sz w:val="20"/>
          <w:szCs w:val="20"/>
          <w:lang w:val="pt-BR"/>
        </w:rPr>
        <w:t>.</w:t>
      </w:r>
      <w:r w:rsidRPr="00B526F1">
        <w:rPr>
          <w:rFonts w:ascii="Arial" w:hAnsi="Arial" w:cs="Arial"/>
          <w:sz w:val="20"/>
          <w:szCs w:val="20"/>
          <w:lang w:val="pt-BR"/>
        </w:rPr>
        <w:t xml:space="preserve"> </w:t>
      </w:r>
      <w:r>
        <w:rPr>
          <w:rFonts w:ascii="Arial" w:hAnsi="Arial" w:cs="Arial"/>
          <w:sz w:val="20"/>
          <w:szCs w:val="20"/>
          <w:lang w:val="pt-BR"/>
        </w:rPr>
        <w:t xml:space="preserve">H9 </w:t>
      </w:r>
      <w:r w:rsidRPr="00B526F1">
        <w:rPr>
          <w:rFonts w:ascii="Arial" w:hAnsi="Arial" w:cs="Arial"/>
          <w:sz w:val="20"/>
          <w:szCs w:val="20"/>
          <w:lang w:val="pt-BR"/>
        </w:rPr>
        <w:t xml:space="preserve">Protocollen. </w:t>
      </w:r>
      <w:r>
        <w:rPr>
          <w:rFonts w:ascii="Arial" w:hAnsi="Arial" w:cs="Arial"/>
          <w:i/>
          <w:sz w:val="20"/>
          <w:szCs w:val="20"/>
        </w:rPr>
        <w:t xml:space="preserve">Handboek Systeemtherapie </w:t>
      </w:r>
      <w:r>
        <w:rPr>
          <w:rFonts w:ascii="Arial" w:hAnsi="Arial" w:cs="Arial"/>
          <w:sz w:val="20"/>
          <w:szCs w:val="20"/>
        </w:rPr>
        <w:t>(pp. 139-148). Utrecht: De Tijdstroom.</w:t>
      </w:r>
      <w:r w:rsidRPr="00B526F1">
        <w:rPr>
          <w:rFonts w:ascii="Arial" w:hAnsi="Arial" w:cs="Arial"/>
          <w:sz w:val="20"/>
          <w:szCs w:val="20"/>
        </w:rPr>
        <w:t xml:space="preserve"> </w:t>
      </w:r>
    </w:p>
    <w:p w14:paraId="03F72610" w14:textId="77777777" w:rsidR="002B5C45" w:rsidRDefault="002B5C45" w:rsidP="00151823">
      <w:pPr>
        <w:numPr>
          <w:ilvl w:val="0"/>
          <w:numId w:val="2"/>
        </w:numPr>
        <w:rPr>
          <w:lang w:val="en-GB"/>
        </w:rPr>
      </w:pPr>
      <w:r w:rsidRPr="00B526F1">
        <w:t xml:space="preserve">Bom, H. (2006). Tegen de verdrukking in. Systemische reflecties over kwalitatief goede behandeling en het belang van geëngageerde professionals. </w:t>
      </w:r>
      <w:r w:rsidRPr="0094538B">
        <w:rPr>
          <w:i/>
          <w:iCs/>
          <w:lang w:val="en-GB"/>
        </w:rPr>
        <w:t>Systeemtherapie,</w:t>
      </w:r>
      <w:r w:rsidRPr="0094538B">
        <w:rPr>
          <w:i/>
          <w:lang w:val="en-GB"/>
        </w:rPr>
        <w:t xml:space="preserve"> jrg. 18,</w:t>
      </w:r>
      <w:r w:rsidRPr="00B526F1">
        <w:rPr>
          <w:lang w:val="en-GB"/>
        </w:rPr>
        <w:t xml:space="preserve"> </w:t>
      </w:r>
      <w:r>
        <w:rPr>
          <w:lang w:val="en-GB"/>
        </w:rPr>
        <w:t>150-165.</w:t>
      </w:r>
    </w:p>
    <w:p w14:paraId="3B7BF72C" w14:textId="77777777" w:rsidR="002B5C45" w:rsidRDefault="002B5C45" w:rsidP="00151823">
      <w:pPr>
        <w:numPr>
          <w:ilvl w:val="0"/>
          <w:numId w:val="2"/>
        </w:numPr>
        <w:rPr>
          <w:lang w:val="en-GB"/>
        </w:rPr>
      </w:pPr>
      <w:r>
        <w:rPr>
          <w:lang w:val="en-GB"/>
        </w:rPr>
        <w:t xml:space="preserve">Bohart, A., &amp; Tallman, K. (2010), Clients: the neglected factor in psychotherapy. In: Duncan, B., Miller, S., Wampold, B., &amp; Hubble, M. (Eds.). </w:t>
      </w:r>
      <w:r w:rsidRPr="00595F92">
        <w:rPr>
          <w:i/>
          <w:lang w:val="en-GB"/>
        </w:rPr>
        <w:t xml:space="preserve">The heart and soul of change: </w:t>
      </w:r>
      <w:r>
        <w:rPr>
          <w:i/>
          <w:lang w:val="en-GB"/>
        </w:rPr>
        <w:t>D</w:t>
      </w:r>
      <w:r w:rsidRPr="00595F92">
        <w:rPr>
          <w:i/>
          <w:lang w:val="en-GB"/>
        </w:rPr>
        <w:t xml:space="preserve">elivering </w:t>
      </w:r>
      <w:r>
        <w:rPr>
          <w:i/>
          <w:lang w:val="en-GB"/>
        </w:rPr>
        <w:t>W</w:t>
      </w:r>
      <w:r w:rsidRPr="00595F92">
        <w:rPr>
          <w:i/>
          <w:lang w:val="en-GB"/>
        </w:rPr>
        <w:t xml:space="preserve">hat </w:t>
      </w:r>
      <w:r>
        <w:rPr>
          <w:i/>
          <w:lang w:val="en-GB"/>
        </w:rPr>
        <w:t>W</w:t>
      </w:r>
      <w:r w:rsidRPr="00595F92">
        <w:rPr>
          <w:i/>
          <w:lang w:val="en-GB"/>
        </w:rPr>
        <w:t xml:space="preserve">orks in </w:t>
      </w:r>
      <w:r>
        <w:rPr>
          <w:i/>
          <w:lang w:val="en-GB"/>
        </w:rPr>
        <w:t>T</w:t>
      </w:r>
      <w:r w:rsidRPr="00595F92">
        <w:rPr>
          <w:i/>
          <w:lang w:val="en-GB"/>
        </w:rPr>
        <w:t>herapy</w:t>
      </w:r>
      <w:proofErr w:type="gramStart"/>
      <w:r w:rsidRPr="00595F92">
        <w:rPr>
          <w:i/>
          <w:lang w:val="en-GB"/>
        </w:rPr>
        <w:t>.</w:t>
      </w:r>
      <w:r>
        <w:rPr>
          <w:lang w:val="en-GB"/>
        </w:rPr>
        <w:t>(</w:t>
      </w:r>
      <w:proofErr w:type="gramEnd"/>
      <w:r>
        <w:rPr>
          <w:lang w:val="en-GB"/>
        </w:rPr>
        <w:t xml:space="preserve">pp. 83-111). Washington: APA. </w:t>
      </w:r>
    </w:p>
    <w:p w14:paraId="1DC63824" w14:textId="77777777" w:rsidR="002B5C45" w:rsidRDefault="002B5C45" w:rsidP="00151823">
      <w:pPr>
        <w:ind w:left="380"/>
      </w:pPr>
      <w:r w:rsidRPr="004770F7">
        <w:t xml:space="preserve">(zeker lezen, </w:t>
      </w:r>
      <w:r>
        <w:t>dit artikel is</w:t>
      </w:r>
      <w:r w:rsidRPr="004770F7">
        <w:t xml:space="preserve"> aanbevolen door de gastdocent)  </w:t>
      </w:r>
    </w:p>
    <w:p w14:paraId="586478CB" w14:textId="77777777" w:rsidR="002B5C45" w:rsidRDefault="002B5C45" w:rsidP="00151823">
      <w:pPr>
        <w:numPr>
          <w:ilvl w:val="0"/>
          <w:numId w:val="3"/>
        </w:numPr>
      </w:pPr>
      <w:r>
        <w:t xml:space="preserve">Oenen, F.J. (2011). Het is mijn vriend die mij mijn fouten toont. Cliëntfeedback als leidraad voor behandeling. </w:t>
      </w:r>
      <w:r w:rsidRPr="006B5589">
        <w:rPr>
          <w:i/>
        </w:rPr>
        <w:t>MG</w:t>
      </w:r>
      <w:r>
        <w:rPr>
          <w:i/>
        </w:rPr>
        <w:t>v</w:t>
      </w:r>
      <w:r w:rsidRPr="006B5589">
        <w:rPr>
          <w:i/>
        </w:rPr>
        <w:t xml:space="preserve">, </w:t>
      </w:r>
      <w:r>
        <w:rPr>
          <w:i/>
        </w:rPr>
        <w:t>jrg 3</w:t>
      </w:r>
      <w:r w:rsidRPr="006B5589">
        <w:rPr>
          <w:i/>
        </w:rPr>
        <w:t>,</w:t>
      </w:r>
      <w:r>
        <w:t xml:space="preserve"> 120-135. </w:t>
      </w:r>
    </w:p>
    <w:p w14:paraId="217AFB09" w14:textId="77777777" w:rsidR="002B5C45" w:rsidRPr="00D31129" w:rsidRDefault="002B5C45" w:rsidP="00151823"/>
    <w:p w14:paraId="05FD4258" w14:textId="77777777" w:rsidR="002B5C45" w:rsidRPr="00D31129" w:rsidRDefault="002B5C45" w:rsidP="00151823"/>
    <w:p w14:paraId="5FE6D4AD" w14:textId="77777777" w:rsidR="002B5C45" w:rsidRPr="00D31129" w:rsidRDefault="0002248E" w:rsidP="00151823">
      <w:pPr>
        <w:rPr>
          <w:b/>
          <w:sz w:val="22"/>
        </w:rPr>
      </w:pPr>
      <w:r>
        <w:rPr>
          <w:b/>
          <w:sz w:val="22"/>
        </w:rPr>
        <w:t>Blok</w:t>
      </w:r>
      <w:r w:rsidR="002B5C45" w:rsidRPr="00D31129">
        <w:rPr>
          <w:b/>
          <w:sz w:val="22"/>
        </w:rPr>
        <w:t xml:space="preserve"> 2. Praktijkgericht, kwalitatief en systemisch onderzoek</w:t>
      </w:r>
    </w:p>
    <w:p w14:paraId="3579DF38" w14:textId="77777777" w:rsidR="002B5C45" w:rsidRPr="00D31129" w:rsidRDefault="002B5C45" w:rsidP="00151823"/>
    <w:p w14:paraId="1F75302D" w14:textId="77777777" w:rsidR="00CF1978" w:rsidRPr="00151823" w:rsidRDefault="00CF1978" w:rsidP="00CF1978">
      <w:pPr>
        <w:rPr>
          <w:b/>
          <w:sz w:val="22"/>
          <w:szCs w:val="22"/>
        </w:rPr>
      </w:pPr>
      <w:r w:rsidRPr="00151823">
        <w:rPr>
          <w:b/>
          <w:sz w:val="22"/>
          <w:szCs w:val="22"/>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CF1978" w:rsidRPr="008869E2" w14:paraId="7F995188" w14:textId="77777777" w:rsidTr="008869E2">
        <w:tc>
          <w:tcPr>
            <w:tcW w:w="4602" w:type="dxa"/>
            <w:shd w:val="clear" w:color="auto" w:fill="auto"/>
          </w:tcPr>
          <w:p w14:paraId="6DC5F71A" w14:textId="77777777" w:rsidR="00CF1978" w:rsidRPr="008869E2" w:rsidRDefault="0002248E" w:rsidP="008869E2">
            <w:pPr>
              <w:rPr>
                <w:sz w:val="22"/>
                <w:szCs w:val="22"/>
              </w:rPr>
            </w:pPr>
            <w:r>
              <w:rPr>
                <w:sz w:val="22"/>
                <w:szCs w:val="22"/>
              </w:rPr>
              <w:t>Dag 5. 17:30 – 19:00</w:t>
            </w:r>
          </w:p>
        </w:tc>
        <w:tc>
          <w:tcPr>
            <w:tcW w:w="4602" w:type="dxa"/>
            <w:shd w:val="clear" w:color="auto" w:fill="auto"/>
          </w:tcPr>
          <w:p w14:paraId="5EA58898" w14:textId="77777777" w:rsidR="00CF1978" w:rsidRPr="008869E2" w:rsidRDefault="00CF1978" w:rsidP="00CF1978">
            <w:pPr>
              <w:rPr>
                <w:sz w:val="22"/>
                <w:szCs w:val="22"/>
              </w:rPr>
            </w:pPr>
            <w:r w:rsidRPr="008869E2">
              <w:rPr>
                <w:sz w:val="22"/>
                <w:szCs w:val="22"/>
              </w:rPr>
              <w:t>Waarin schiet RCT en EBP te kort?</w:t>
            </w:r>
          </w:p>
          <w:p w14:paraId="0F761BA5" w14:textId="77777777" w:rsidR="00CF1978" w:rsidRPr="008869E2" w:rsidRDefault="00CF1978" w:rsidP="00CF1978">
            <w:pPr>
              <w:rPr>
                <w:sz w:val="22"/>
                <w:szCs w:val="22"/>
              </w:rPr>
            </w:pPr>
            <w:r w:rsidRPr="008869E2">
              <w:rPr>
                <w:sz w:val="22"/>
                <w:szCs w:val="22"/>
              </w:rPr>
              <w:t>Over wat je niet meten kunt en common factors.</w:t>
            </w:r>
          </w:p>
          <w:p w14:paraId="410F360C" w14:textId="77777777" w:rsidR="00CF1978" w:rsidRPr="008869E2" w:rsidRDefault="00CF1978" w:rsidP="008869E2">
            <w:pPr>
              <w:rPr>
                <w:sz w:val="22"/>
                <w:szCs w:val="22"/>
              </w:rPr>
            </w:pPr>
          </w:p>
        </w:tc>
      </w:tr>
      <w:tr w:rsidR="00CF1978" w:rsidRPr="008869E2" w14:paraId="50239CAA" w14:textId="77777777" w:rsidTr="008869E2">
        <w:tc>
          <w:tcPr>
            <w:tcW w:w="4602" w:type="dxa"/>
            <w:shd w:val="clear" w:color="auto" w:fill="auto"/>
          </w:tcPr>
          <w:p w14:paraId="37D9D32E" w14:textId="77777777" w:rsidR="00CF1978" w:rsidRPr="008869E2" w:rsidRDefault="0002248E" w:rsidP="008869E2">
            <w:pPr>
              <w:rPr>
                <w:sz w:val="22"/>
                <w:szCs w:val="22"/>
              </w:rPr>
            </w:pPr>
            <w:r>
              <w:rPr>
                <w:sz w:val="22"/>
                <w:szCs w:val="22"/>
              </w:rPr>
              <w:t>Dag 6. 17:30 – 19:00</w:t>
            </w:r>
          </w:p>
        </w:tc>
        <w:tc>
          <w:tcPr>
            <w:tcW w:w="4602" w:type="dxa"/>
            <w:shd w:val="clear" w:color="auto" w:fill="auto"/>
          </w:tcPr>
          <w:p w14:paraId="3A876075" w14:textId="77777777" w:rsidR="00CF1978" w:rsidRPr="008869E2" w:rsidRDefault="00CF1978" w:rsidP="00CF1978">
            <w:pPr>
              <w:rPr>
                <w:sz w:val="22"/>
                <w:szCs w:val="22"/>
              </w:rPr>
            </w:pPr>
            <w:r w:rsidRPr="008869E2">
              <w:rPr>
                <w:sz w:val="22"/>
                <w:szCs w:val="22"/>
              </w:rPr>
              <w:t>Wat is kwantitatief onderzoek?</w:t>
            </w:r>
          </w:p>
          <w:p w14:paraId="768C2CB0" w14:textId="77777777" w:rsidR="00CF1978" w:rsidRPr="008869E2" w:rsidRDefault="00CF1978" w:rsidP="00CF1978">
            <w:pPr>
              <w:rPr>
                <w:sz w:val="22"/>
                <w:szCs w:val="22"/>
              </w:rPr>
            </w:pPr>
            <w:r w:rsidRPr="008869E2">
              <w:rPr>
                <w:sz w:val="22"/>
                <w:szCs w:val="22"/>
              </w:rPr>
              <w:t>Oefenen met tekstanalyse .</w:t>
            </w:r>
          </w:p>
          <w:p w14:paraId="7A9B4103" w14:textId="77777777" w:rsidR="00CF1978" w:rsidRPr="008869E2" w:rsidRDefault="00CF1978" w:rsidP="008869E2">
            <w:pPr>
              <w:ind w:left="720"/>
              <w:rPr>
                <w:sz w:val="22"/>
                <w:szCs w:val="22"/>
              </w:rPr>
            </w:pPr>
          </w:p>
          <w:p w14:paraId="311A11A4" w14:textId="77777777" w:rsidR="00CF1978" w:rsidRPr="008869E2" w:rsidRDefault="00CF1978" w:rsidP="008869E2">
            <w:pPr>
              <w:rPr>
                <w:sz w:val="22"/>
                <w:szCs w:val="22"/>
              </w:rPr>
            </w:pPr>
          </w:p>
        </w:tc>
      </w:tr>
      <w:tr w:rsidR="00CF1978" w:rsidRPr="008869E2" w14:paraId="51262178" w14:textId="77777777" w:rsidTr="008869E2">
        <w:tc>
          <w:tcPr>
            <w:tcW w:w="4602" w:type="dxa"/>
            <w:shd w:val="clear" w:color="auto" w:fill="auto"/>
          </w:tcPr>
          <w:p w14:paraId="013E08AB" w14:textId="77777777" w:rsidR="00CF1978" w:rsidRPr="008869E2" w:rsidRDefault="0002248E" w:rsidP="008869E2">
            <w:pPr>
              <w:rPr>
                <w:sz w:val="22"/>
                <w:szCs w:val="22"/>
              </w:rPr>
            </w:pPr>
            <w:r>
              <w:rPr>
                <w:sz w:val="22"/>
                <w:szCs w:val="22"/>
              </w:rPr>
              <w:t>Dag 7. 17:30 – 19:00</w:t>
            </w:r>
          </w:p>
        </w:tc>
        <w:tc>
          <w:tcPr>
            <w:tcW w:w="4602" w:type="dxa"/>
            <w:shd w:val="clear" w:color="auto" w:fill="auto"/>
          </w:tcPr>
          <w:p w14:paraId="43DF329B" w14:textId="77777777" w:rsidR="00CF1978" w:rsidRPr="008869E2" w:rsidRDefault="00CF1978" w:rsidP="00CF1978">
            <w:pPr>
              <w:rPr>
                <w:sz w:val="22"/>
                <w:szCs w:val="22"/>
              </w:rPr>
            </w:pPr>
            <w:r w:rsidRPr="008869E2">
              <w:rPr>
                <w:sz w:val="22"/>
                <w:szCs w:val="22"/>
              </w:rPr>
              <w:t xml:space="preserve">Wat is systemisch praktijk gericht onderzoek? </w:t>
            </w:r>
          </w:p>
          <w:p w14:paraId="64A53DC6" w14:textId="77777777" w:rsidR="00CF1978" w:rsidRPr="008869E2" w:rsidRDefault="00CF1978" w:rsidP="00CF1978">
            <w:pPr>
              <w:rPr>
                <w:sz w:val="22"/>
                <w:szCs w:val="22"/>
              </w:rPr>
            </w:pPr>
            <w:r w:rsidRPr="008869E2">
              <w:rPr>
                <w:sz w:val="22"/>
                <w:szCs w:val="22"/>
              </w:rPr>
              <w:t>Wat zou jou onderzoeksvraag zijn?</w:t>
            </w:r>
          </w:p>
          <w:p w14:paraId="323FB597" w14:textId="77777777" w:rsidR="00CF1978" w:rsidRPr="008869E2" w:rsidRDefault="00CF1978" w:rsidP="008869E2">
            <w:pPr>
              <w:rPr>
                <w:sz w:val="22"/>
                <w:szCs w:val="22"/>
              </w:rPr>
            </w:pPr>
          </w:p>
        </w:tc>
      </w:tr>
      <w:tr w:rsidR="00CF1978" w:rsidRPr="008869E2" w14:paraId="31E935DF" w14:textId="77777777" w:rsidTr="008869E2">
        <w:tc>
          <w:tcPr>
            <w:tcW w:w="4602" w:type="dxa"/>
            <w:shd w:val="clear" w:color="auto" w:fill="auto"/>
          </w:tcPr>
          <w:p w14:paraId="3EDEDA9A" w14:textId="77777777" w:rsidR="00CF1978" w:rsidRPr="008869E2" w:rsidRDefault="0002248E" w:rsidP="008869E2">
            <w:pPr>
              <w:rPr>
                <w:sz w:val="22"/>
                <w:szCs w:val="22"/>
              </w:rPr>
            </w:pPr>
            <w:r>
              <w:rPr>
                <w:sz w:val="22"/>
                <w:szCs w:val="22"/>
              </w:rPr>
              <w:t>Dag 8. 17:30 – 19:00</w:t>
            </w:r>
          </w:p>
        </w:tc>
        <w:tc>
          <w:tcPr>
            <w:tcW w:w="4602" w:type="dxa"/>
            <w:shd w:val="clear" w:color="auto" w:fill="auto"/>
          </w:tcPr>
          <w:p w14:paraId="06750FE7" w14:textId="77777777" w:rsidR="00CF1978" w:rsidRPr="008869E2" w:rsidRDefault="00CF1978" w:rsidP="00CF1978">
            <w:pPr>
              <w:rPr>
                <w:sz w:val="22"/>
                <w:szCs w:val="22"/>
              </w:rPr>
            </w:pPr>
            <w:r w:rsidRPr="008869E2">
              <w:rPr>
                <w:sz w:val="22"/>
                <w:szCs w:val="22"/>
              </w:rPr>
              <w:t>Hoe zou je dat op kunnen zetten?</w:t>
            </w:r>
          </w:p>
          <w:p w14:paraId="53EFCF1C" w14:textId="77777777" w:rsidR="00CF1978" w:rsidRPr="008869E2" w:rsidRDefault="00CF1978" w:rsidP="008869E2">
            <w:pPr>
              <w:rPr>
                <w:sz w:val="22"/>
                <w:szCs w:val="22"/>
              </w:rPr>
            </w:pPr>
          </w:p>
        </w:tc>
      </w:tr>
    </w:tbl>
    <w:p w14:paraId="5AC4778A" w14:textId="77777777" w:rsidR="00151823" w:rsidRPr="00151823" w:rsidRDefault="00151823" w:rsidP="00151823">
      <w:pPr>
        <w:rPr>
          <w:b/>
          <w:sz w:val="22"/>
          <w:szCs w:val="22"/>
        </w:rPr>
      </w:pPr>
    </w:p>
    <w:p w14:paraId="3E2AC692" w14:textId="77777777" w:rsidR="002B5C45" w:rsidRPr="00D31129" w:rsidRDefault="002B5C45" w:rsidP="00151823"/>
    <w:p w14:paraId="0A1095ED" w14:textId="77777777" w:rsidR="002B5C45" w:rsidRPr="00D31129" w:rsidRDefault="002B5C45" w:rsidP="00151823"/>
    <w:p w14:paraId="39545221" w14:textId="77777777" w:rsidR="002B5C45" w:rsidRDefault="002B5C45" w:rsidP="00151823">
      <w:pPr>
        <w:rPr>
          <w:b/>
          <w:sz w:val="22"/>
          <w:szCs w:val="22"/>
          <w:u w:val="single"/>
        </w:rPr>
      </w:pPr>
      <w:r>
        <w:rPr>
          <w:b/>
          <w:sz w:val="22"/>
          <w:szCs w:val="22"/>
          <w:u w:val="single"/>
        </w:rPr>
        <w:t>Te bestuderen l</w:t>
      </w:r>
      <w:r w:rsidRPr="00113513">
        <w:rPr>
          <w:b/>
          <w:sz w:val="22"/>
          <w:szCs w:val="22"/>
          <w:u w:val="single"/>
        </w:rPr>
        <w:t>iteratuur</w:t>
      </w:r>
      <w:r w:rsidR="0002248E">
        <w:rPr>
          <w:b/>
          <w:sz w:val="22"/>
          <w:szCs w:val="22"/>
          <w:u w:val="single"/>
        </w:rPr>
        <w:t xml:space="preserve"> vooraf aan blok 2</w:t>
      </w:r>
    </w:p>
    <w:p w14:paraId="72DF9C32" w14:textId="77777777" w:rsidR="002B5C45" w:rsidRDefault="002B5C45" w:rsidP="00151823">
      <w:pPr>
        <w:rPr>
          <w:b/>
          <w:sz w:val="22"/>
          <w:szCs w:val="22"/>
          <w:u w:val="single"/>
        </w:rPr>
      </w:pPr>
    </w:p>
    <w:p w14:paraId="07780CB3" w14:textId="77777777" w:rsidR="002B5C45" w:rsidRDefault="002B5C45" w:rsidP="00151823"/>
    <w:p w14:paraId="238BDD1C" w14:textId="77777777" w:rsidR="002B5C45" w:rsidRDefault="002B5C45" w:rsidP="00151823">
      <w:pPr>
        <w:pStyle w:val="LiteratuurChar"/>
        <w:numPr>
          <w:ilvl w:val="0"/>
          <w:numId w:val="1"/>
        </w:numPr>
        <w:rPr>
          <w:rFonts w:ascii="Arial" w:hAnsi="Arial" w:cs="Arial"/>
          <w:sz w:val="20"/>
          <w:szCs w:val="20"/>
        </w:rPr>
      </w:pPr>
      <w:r w:rsidRPr="00713056">
        <w:rPr>
          <w:rFonts w:ascii="Arial" w:hAnsi="Arial" w:cs="Arial"/>
          <w:sz w:val="20"/>
          <w:szCs w:val="20"/>
        </w:rPr>
        <w:t xml:space="preserve">Buysse, A., De Mol, J., &amp; Verhofstadt, L. </w:t>
      </w:r>
      <w:r>
        <w:rPr>
          <w:rFonts w:ascii="Arial" w:hAnsi="Arial" w:cs="Arial"/>
          <w:sz w:val="20"/>
          <w:szCs w:val="20"/>
        </w:rPr>
        <w:t xml:space="preserve">(2014). H6 Complexiteiten van systemisch onderzoek.  </w:t>
      </w:r>
      <w:r>
        <w:rPr>
          <w:rFonts w:ascii="Arial" w:hAnsi="Arial" w:cs="Arial"/>
          <w:i/>
          <w:sz w:val="20"/>
          <w:szCs w:val="20"/>
        </w:rPr>
        <w:t xml:space="preserve">Handboek Systeemtherapie </w:t>
      </w:r>
      <w:r>
        <w:rPr>
          <w:rFonts w:ascii="Arial" w:hAnsi="Arial" w:cs="Arial"/>
          <w:sz w:val="20"/>
          <w:szCs w:val="20"/>
        </w:rPr>
        <w:t>(pp. 99-108). Utrecht: De Tijdstroom.</w:t>
      </w:r>
    </w:p>
    <w:p w14:paraId="47AE49D9" w14:textId="77777777" w:rsidR="002B5C45" w:rsidRPr="00151823" w:rsidRDefault="002B5C45" w:rsidP="00151823">
      <w:pPr>
        <w:pStyle w:val="LiteratuurChar"/>
        <w:numPr>
          <w:ilvl w:val="0"/>
          <w:numId w:val="1"/>
        </w:numPr>
        <w:rPr>
          <w:rFonts w:ascii="Arial Narrow" w:hAnsi="Arial Narrow"/>
          <w:sz w:val="22"/>
          <w:szCs w:val="22"/>
        </w:rPr>
      </w:pPr>
      <w:r>
        <w:rPr>
          <w:rFonts w:ascii="Arial" w:hAnsi="Arial" w:cs="Arial"/>
          <w:sz w:val="20"/>
          <w:szCs w:val="20"/>
        </w:rPr>
        <w:t xml:space="preserve">Loots, G., (2014). H8 Procesonderzoek. </w:t>
      </w:r>
      <w:r w:rsidRPr="000B226F">
        <w:rPr>
          <w:rFonts w:ascii="Arial" w:hAnsi="Arial" w:cs="Arial"/>
          <w:i/>
          <w:sz w:val="20"/>
          <w:szCs w:val="20"/>
        </w:rPr>
        <w:t xml:space="preserve">Handboek Systeemtherapie </w:t>
      </w:r>
      <w:r>
        <w:rPr>
          <w:rFonts w:ascii="Arial" w:hAnsi="Arial" w:cs="Arial"/>
          <w:sz w:val="20"/>
          <w:szCs w:val="20"/>
        </w:rPr>
        <w:t>(pp. 129-138). Utrecht: De Tijdstroom.</w:t>
      </w:r>
      <w:r w:rsidRPr="00B526F1">
        <w:rPr>
          <w:rFonts w:ascii="Arial" w:hAnsi="Arial" w:cs="Arial"/>
          <w:sz w:val="20"/>
          <w:szCs w:val="20"/>
        </w:rPr>
        <w:t xml:space="preserve"> </w:t>
      </w:r>
    </w:p>
    <w:p w14:paraId="0453D909" w14:textId="77777777" w:rsidR="002B5C45" w:rsidRPr="00AF14F0"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Walravens, G. &amp; Versteynen, L. (2012). “In search of a tale they can live with”: About loss, family secrets and selective disclosure.  Journal of Marital and Family Therapy, 38, 529-541.</w:t>
      </w:r>
    </w:p>
    <w:p w14:paraId="1FB9E186" w14:textId="77777777" w:rsidR="002B5C45" w:rsidRPr="00AF14F0"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&amp; Rosenblatt, P. (2013). Selective Disclosure in a First Conversation about a Family Death in James Agee’s Novel ‘A Death in the Family’. Death Studies, 37, 172-194.</w:t>
      </w:r>
    </w:p>
    <w:p w14:paraId="390D8E73" w14:textId="77777777" w:rsidR="002B5C45" w:rsidRDefault="002B5C45" w:rsidP="00151823">
      <w:pPr>
        <w:pStyle w:val="LiteratuurChar"/>
        <w:numPr>
          <w:ilvl w:val="0"/>
          <w:numId w:val="1"/>
        </w:numPr>
        <w:rPr>
          <w:rFonts w:ascii="Arial" w:hAnsi="Arial" w:cs="Arial"/>
          <w:sz w:val="20"/>
          <w:szCs w:val="20"/>
        </w:rPr>
      </w:pPr>
      <w:r w:rsidRPr="00AF14F0">
        <w:rPr>
          <w:rFonts w:ascii="Arial" w:hAnsi="Arial" w:cs="Arial"/>
          <w:sz w:val="20"/>
          <w:szCs w:val="20"/>
        </w:rPr>
        <w:t>Rober, P. &amp; Rosenblatt, P. (2015). Silence and Memories of War. Family Process</w:t>
      </w:r>
      <w:r>
        <w:rPr>
          <w:rFonts w:ascii="Arial" w:hAnsi="Arial" w:cs="Arial"/>
          <w:sz w:val="20"/>
          <w:szCs w:val="20"/>
        </w:rPr>
        <w:t xml:space="preserve"> (13 pagina’s)</w:t>
      </w:r>
      <w:r w:rsidRPr="00AF14F0">
        <w:rPr>
          <w:rFonts w:ascii="Arial" w:hAnsi="Arial" w:cs="Arial"/>
          <w:sz w:val="20"/>
          <w:szCs w:val="20"/>
        </w:rPr>
        <w:t>,. doi: 10.1111/famp.12174</w:t>
      </w:r>
    </w:p>
    <w:p w14:paraId="581E912A" w14:textId="77777777" w:rsidR="002B5C45" w:rsidRPr="00D31129" w:rsidRDefault="002B5C45" w:rsidP="00151823"/>
    <w:p w14:paraId="27B3EBB9" w14:textId="77777777" w:rsidR="002B5C45" w:rsidRPr="00D31129" w:rsidRDefault="002B5C45" w:rsidP="00151823"/>
    <w:p w14:paraId="3C66EE86" w14:textId="77777777" w:rsidR="002B5C45" w:rsidRPr="00D31129" w:rsidRDefault="002B5C45" w:rsidP="00151823">
      <w:pPr>
        <w:rPr>
          <w:b/>
          <w:sz w:val="22"/>
          <w:u w:val="single"/>
        </w:rPr>
      </w:pPr>
      <w:r w:rsidRPr="00D31129">
        <w:rPr>
          <w:b/>
          <w:sz w:val="22"/>
          <w:u w:val="single"/>
        </w:rPr>
        <w:t>Suggesties</w:t>
      </w:r>
    </w:p>
    <w:p w14:paraId="53D96E1C" w14:textId="77777777" w:rsidR="002B5C45" w:rsidRPr="00D31129" w:rsidRDefault="002B5C45" w:rsidP="00151823">
      <w:pPr>
        <w:rPr>
          <w:b/>
          <w:sz w:val="22"/>
          <w:u w:val="single"/>
        </w:rPr>
      </w:pPr>
    </w:p>
    <w:p w14:paraId="5762036F" w14:textId="77777777" w:rsidR="002B5C45" w:rsidRPr="00D31129" w:rsidRDefault="002B5C45" w:rsidP="00151823">
      <w:pPr>
        <w:pStyle w:val="LiteratuurChar"/>
        <w:numPr>
          <w:ilvl w:val="0"/>
          <w:numId w:val="1"/>
        </w:numPr>
        <w:rPr>
          <w:sz w:val="22"/>
        </w:rPr>
      </w:pPr>
      <w:r w:rsidRPr="00D31129">
        <w:rPr>
          <w:sz w:val="22"/>
        </w:rPr>
        <w:t>Van Hennik, Hillewaere (2017) Pracrice Based Evidence Based Practice. Journal of Family Therapy.</w:t>
      </w:r>
    </w:p>
    <w:p w14:paraId="662A9C4D" w14:textId="77777777" w:rsidR="002B5C45" w:rsidRPr="00D31129" w:rsidRDefault="002B5C45" w:rsidP="00151823">
      <w:pPr>
        <w:pStyle w:val="LiteratuurChar"/>
        <w:numPr>
          <w:ilvl w:val="0"/>
          <w:numId w:val="1"/>
        </w:numPr>
        <w:rPr>
          <w:sz w:val="22"/>
        </w:rPr>
      </w:pPr>
      <w:r w:rsidRPr="00D31129">
        <w:rPr>
          <w:sz w:val="22"/>
        </w:rPr>
        <w:t xml:space="preserve">Simon, G. (2014) Systemic Inquiry as a form of Qualitative Inquiry. Systemic Inquiry.  </w:t>
      </w:r>
    </w:p>
    <w:sectPr w:rsidR="002B5C45" w:rsidRPr="00D31129" w:rsidSect="00151823">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293"/>
    <w:multiLevelType w:val="hybridMultilevel"/>
    <w:tmpl w:val="EF52C590"/>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E240B3D"/>
    <w:multiLevelType w:val="hybridMultilevel"/>
    <w:tmpl w:val="CDB677EA"/>
    <w:lvl w:ilvl="0" w:tplc="04130005">
      <w:start w:val="1"/>
      <w:numFmt w:val="bullet"/>
      <w:lvlText w:val=""/>
      <w:lvlJc w:val="left"/>
      <w:pPr>
        <w:tabs>
          <w:tab w:val="num" w:pos="380"/>
        </w:tabs>
        <w:ind w:left="380" w:hanging="380"/>
      </w:pPr>
      <w:rPr>
        <w:rFonts w:ascii="Wingdings" w:hAnsi="Wingdings" w:hint="default"/>
      </w:rPr>
    </w:lvl>
    <w:lvl w:ilvl="1" w:tplc="F82438AA">
      <w:numFmt w:val="bullet"/>
      <w:lvlText w:val="–"/>
      <w:lvlJc w:val="left"/>
      <w:pPr>
        <w:tabs>
          <w:tab w:val="num" w:pos="1440"/>
        </w:tabs>
        <w:ind w:left="1440" w:hanging="360"/>
      </w:pPr>
      <w:rPr>
        <w:rFonts w:ascii="Arial Narrow" w:eastAsia="Times New Roman" w:hAnsi="Arial Narrow" w:cs="Arial Narro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5253AFB"/>
    <w:multiLevelType w:val="hybridMultilevel"/>
    <w:tmpl w:val="D6122592"/>
    <w:lvl w:ilvl="0" w:tplc="5CE2BA7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EC10A4"/>
    <w:multiLevelType w:val="hybridMultilevel"/>
    <w:tmpl w:val="1A32617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4A2BFC"/>
    <w:multiLevelType w:val="hybridMultilevel"/>
    <w:tmpl w:val="E586DA82"/>
    <w:lvl w:ilvl="0" w:tplc="04130005">
      <w:start w:val="1"/>
      <w:numFmt w:val="bullet"/>
      <w:lvlText w:val=""/>
      <w:lvlJc w:val="left"/>
      <w:pPr>
        <w:tabs>
          <w:tab w:val="num" w:pos="380"/>
        </w:tabs>
        <w:ind w:left="380" w:hanging="38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E"/>
    <w:rsid w:val="0002248E"/>
    <w:rsid w:val="00151823"/>
    <w:rsid w:val="002B5C45"/>
    <w:rsid w:val="0030261D"/>
    <w:rsid w:val="00333724"/>
    <w:rsid w:val="0058404E"/>
    <w:rsid w:val="007A529C"/>
    <w:rsid w:val="008869E2"/>
    <w:rsid w:val="00950011"/>
    <w:rsid w:val="00A744FF"/>
    <w:rsid w:val="00CF19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32F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1129"/>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teratuurChar">
    <w:name w:val="Literatuur Char"/>
    <w:basedOn w:val="Normaal"/>
    <w:rsid w:val="00D31129"/>
    <w:pPr>
      <w:ind w:left="397" w:hanging="397"/>
    </w:pPr>
    <w:rPr>
      <w:rFonts w:ascii="Times New Roman" w:hAnsi="Times New Roman" w:cs="Times New Roman"/>
      <w:sz w:val="24"/>
      <w:szCs w:val="24"/>
    </w:rPr>
  </w:style>
  <w:style w:type="paragraph" w:customStyle="1" w:styleId="Koptekst1">
    <w:name w:val="Koptekst 1"/>
    <w:next w:val="Normaal"/>
    <w:rsid w:val="00151823"/>
    <w:pPr>
      <w:keepNext/>
      <w:outlineLvl w:val="0"/>
    </w:pPr>
    <w:rPr>
      <w:rFonts w:ascii="Helvetica" w:eastAsia="ヒラギノ角ゴ Pro W3" w:hAnsi="Helvetica"/>
      <w:b/>
      <w:color w:val="000000"/>
      <w:sz w:val="24"/>
    </w:rPr>
  </w:style>
  <w:style w:type="character" w:styleId="Hyperlink">
    <w:name w:val="Hyperlink"/>
    <w:uiPriority w:val="99"/>
    <w:rsid w:val="00151823"/>
    <w:rPr>
      <w:rFonts w:cs="Times New Roman"/>
      <w:color w:val="0000FF"/>
      <w:u w:val="single"/>
    </w:rPr>
  </w:style>
  <w:style w:type="paragraph" w:customStyle="1" w:styleId="ListParagraph1">
    <w:name w:val="List Paragraph1"/>
    <w:rsid w:val="00151823"/>
    <w:pPr>
      <w:ind w:left="720"/>
    </w:pPr>
    <w:rPr>
      <w:rFonts w:ascii="Lucida Grande" w:eastAsia="ヒラギノ角ゴ Pro W3" w:hAnsi="Lucida Grande"/>
      <w:color w:val="000000"/>
      <w:sz w:val="22"/>
    </w:rPr>
  </w:style>
  <w:style w:type="paragraph" w:customStyle="1" w:styleId="Kop11">
    <w:name w:val="Kop 11"/>
    <w:next w:val="Normaal"/>
    <w:rsid w:val="007A529C"/>
    <w:pPr>
      <w:keepNext/>
      <w:outlineLvl w:val="0"/>
    </w:pPr>
    <w:rPr>
      <w:rFonts w:ascii="Lucida Grande" w:eastAsia="ヒラギノ角ゴ Pro W3" w:hAnsi="Lucida Grande"/>
      <w:b/>
      <w:color w:val="000000"/>
      <w:sz w:val="24"/>
    </w:rPr>
  </w:style>
  <w:style w:type="paragraph" w:customStyle="1" w:styleId="Hoofdtekst">
    <w:name w:val="Hoofdtekst"/>
    <w:rsid w:val="007A529C"/>
    <w:rPr>
      <w:rFonts w:ascii="Lucida Grande" w:eastAsia="ヒラギノ角ゴ Pro W3" w:hAnsi="Lucida Grande"/>
      <w:color w:val="000000"/>
      <w:sz w:val="24"/>
    </w:rPr>
  </w:style>
  <w:style w:type="table" w:styleId="Tabelraster">
    <w:name w:val="Table Grid"/>
    <w:basedOn w:val="Standaardtabel"/>
    <w:uiPriority w:val="59"/>
    <w:rsid w:val="00CF1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026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026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1129"/>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teratuurChar">
    <w:name w:val="Literatuur Char"/>
    <w:basedOn w:val="Normaal"/>
    <w:rsid w:val="00D31129"/>
    <w:pPr>
      <w:ind w:left="397" w:hanging="397"/>
    </w:pPr>
    <w:rPr>
      <w:rFonts w:ascii="Times New Roman" w:hAnsi="Times New Roman" w:cs="Times New Roman"/>
      <w:sz w:val="24"/>
      <w:szCs w:val="24"/>
    </w:rPr>
  </w:style>
  <w:style w:type="paragraph" w:customStyle="1" w:styleId="Koptekst1">
    <w:name w:val="Koptekst 1"/>
    <w:next w:val="Normaal"/>
    <w:rsid w:val="00151823"/>
    <w:pPr>
      <w:keepNext/>
      <w:outlineLvl w:val="0"/>
    </w:pPr>
    <w:rPr>
      <w:rFonts w:ascii="Helvetica" w:eastAsia="ヒラギノ角ゴ Pro W3" w:hAnsi="Helvetica"/>
      <w:b/>
      <w:color w:val="000000"/>
      <w:sz w:val="24"/>
    </w:rPr>
  </w:style>
  <w:style w:type="character" w:styleId="Hyperlink">
    <w:name w:val="Hyperlink"/>
    <w:uiPriority w:val="99"/>
    <w:rsid w:val="00151823"/>
    <w:rPr>
      <w:rFonts w:cs="Times New Roman"/>
      <w:color w:val="0000FF"/>
      <w:u w:val="single"/>
    </w:rPr>
  </w:style>
  <w:style w:type="paragraph" w:customStyle="1" w:styleId="ListParagraph1">
    <w:name w:val="List Paragraph1"/>
    <w:rsid w:val="00151823"/>
    <w:pPr>
      <w:ind w:left="720"/>
    </w:pPr>
    <w:rPr>
      <w:rFonts w:ascii="Lucida Grande" w:eastAsia="ヒラギノ角ゴ Pro W3" w:hAnsi="Lucida Grande"/>
      <w:color w:val="000000"/>
      <w:sz w:val="22"/>
    </w:rPr>
  </w:style>
  <w:style w:type="paragraph" w:customStyle="1" w:styleId="Kop11">
    <w:name w:val="Kop 11"/>
    <w:next w:val="Normaal"/>
    <w:rsid w:val="007A529C"/>
    <w:pPr>
      <w:keepNext/>
      <w:outlineLvl w:val="0"/>
    </w:pPr>
    <w:rPr>
      <w:rFonts w:ascii="Lucida Grande" w:eastAsia="ヒラギノ角ゴ Pro W3" w:hAnsi="Lucida Grande"/>
      <w:b/>
      <w:color w:val="000000"/>
      <w:sz w:val="24"/>
    </w:rPr>
  </w:style>
  <w:style w:type="paragraph" w:customStyle="1" w:styleId="Hoofdtekst">
    <w:name w:val="Hoofdtekst"/>
    <w:rsid w:val="007A529C"/>
    <w:rPr>
      <w:rFonts w:ascii="Lucida Grande" w:eastAsia="ヒラギノ角ゴ Pro W3" w:hAnsi="Lucida Grande"/>
      <w:color w:val="000000"/>
      <w:sz w:val="24"/>
    </w:rPr>
  </w:style>
  <w:style w:type="table" w:styleId="Tabelraster">
    <w:name w:val="Table Grid"/>
    <w:basedOn w:val="Standaardtabel"/>
    <w:uiPriority w:val="59"/>
    <w:rsid w:val="00CF1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026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026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1383</Words>
  <Characters>7609</Characters>
  <Application>Microsoft Macintosh Word</Application>
  <DocSecurity>0</DocSecurity>
  <Lines>63</Lines>
  <Paragraphs>17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Cursus:  Systeemtherapie en wetenschappelijk onderzoek</vt:lpstr>
      <vt:lpstr>Het eerste, meer algemene gedeelte neemt in totaal 120 uren in beslag. Het tweed</vt:lpstr>
      <vt:lpstr>Doelgroep en toelatingseisen: </vt:lpstr>
    </vt:vector>
  </TitlesOfParts>
  <Company>praktijk</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Systeemtherapie en wetenschappelijk onderzoek</dc:title>
  <dc:subject/>
  <dc:creator>Robert van Hennik</dc:creator>
  <cp:keywords/>
  <cp:lastModifiedBy>Borre Prins</cp:lastModifiedBy>
  <cp:revision>3</cp:revision>
  <dcterms:created xsi:type="dcterms:W3CDTF">2019-03-05T14:37:00Z</dcterms:created>
  <dcterms:modified xsi:type="dcterms:W3CDTF">2019-03-05T15:06:00Z</dcterms:modified>
</cp:coreProperties>
</file>